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3C5497D6" w:rsidR="00524D56" w:rsidRPr="005C7597" w:rsidRDefault="00524D56" w:rsidP="00524D56">
      <w:pPr>
        <w:tabs>
          <w:tab w:val="center" w:pos="4536"/>
          <w:tab w:val="right" w:pos="8280"/>
          <w:tab w:val="right" w:pos="9639"/>
        </w:tabs>
        <w:spacing w:after="0" w:line="276" w:lineRule="auto"/>
        <w:ind w:right="2"/>
        <w:rPr>
          <w:rFonts w:ascii="Arial" w:eastAsia="바탕" w:hAnsi="Arial" w:cs="Arial"/>
          <w:b/>
          <w:bCs/>
          <w:sz w:val="24"/>
        </w:rPr>
      </w:pPr>
      <w:r w:rsidRPr="005C7597">
        <w:rPr>
          <w:rFonts w:ascii="Arial" w:hAnsi="Arial" w:cs="Arial"/>
          <w:b/>
          <w:bCs/>
          <w:sz w:val="24"/>
        </w:rPr>
        <w:t>3GPP TSG RAN WG1</w:t>
      </w:r>
      <w:r w:rsidR="0078054D">
        <w:rPr>
          <w:rFonts w:ascii="Arial" w:hAnsi="Arial" w:cs="Arial"/>
          <w:b/>
          <w:bCs/>
          <w:sz w:val="24"/>
        </w:rPr>
        <w:t>#</w:t>
      </w:r>
      <w:r w:rsidR="001A5BA7">
        <w:rPr>
          <w:rFonts w:ascii="Arial" w:hAnsi="Arial" w:cs="Arial"/>
          <w:b/>
          <w:bCs/>
          <w:sz w:val="24"/>
        </w:rPr>
        <w:t>10</w:t>
      </w:r>
      <w:bookmarkStart w:id="0" w:name="_GoBack"/>
      <w:bookmarkEnd w:id="0"/>
      <w:r w:rsidR="002725B5">
        <w:rPr>
          <w:rFonts w:ascii="Arial" w:hAnsi="Arial" w:cs="Arial"/>
          <w:b/>
          <w:bCs/>
          <w:sz w:val="24"/>
        </w:rPr>
        <w:t>2</w:t>
      </w:r>
      <w:r w:rsidR="00112284">
        <w:rPr>
          <w:rFonts w:ascii="Arial" w:hAnsi="Arial" w:cs="Arial"/>
          <w:b/>
          <w:bCs/>
          <w:sz w:val="24"/>
        </w:rPr>
        <w:t>-</w:t>
      </w:r>
      <w:r w:rsidR="00112284">
        <w:rPr>
          <w:rFonts w:ascii="Arial" w:hAnsi="Arial" w:cs="Arial" w:hint="eastAsia"/>
          <w:b/>
          <w:bCs/>
          <w:sz w:val="24"/>
          <w:lang w:eastAsia="ko-KR"/>
        </w:rPr>
        <w:t>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F21866">
        <w:rPr>
          <w:rFonts w:ascii="Arial" w:hAnsi="Arial" w:cs="Arial"/>
          <w:b/>
          <w:bCs/>
          <w:sz w:val="24"/>
        </w:rPr>
        <w:t>20</w:t>
      </w:r>
      <w:r w:rsidR="002725B5">
        <w:rPr>
          <w:rFonts w:ascii="Arial" w:hAnsi="Arial" w:cs="Arial"/>
          <w:b/>
          <w:bCs/>
          <w:sz w:val="24"/>
        </w:rPr>
        <w:t>0611</w:t>
      </w:r>
      <w:r w:rsidR="00424F30">
        <w:rPr>
          <w:rFonts w:ascii="Arial" w:hAnsi="Arial" w:cs="Arial"/>
          <w:b/>
          <w:bCs/>
          <w:sz w:val="24"/>
        </w:rPr>
        <w:t>7</w:t>
      </w:r>
    </w:p>
    <w:p w14:paraId="61863AD6" w14:textId="77777777" w:rsidR="001A657B" w:rsidRDefault="001A657B" w:rsidP="001A657B">
      <w:pPr>
        <w:tabs>
          <w:tab w:val="center" w:pos="4536"/>
          <w:tab w:val="right" w:pos="9072"/>
        </w:tabs>
        <w:spacing w:after="0" w:line="276" w:lineRule="auto"/>
        <w:rPr>
          <w:rFonts w:ascii="Arial" w:eastAsia="MS Mincho" w:hAnsi="Arial" w:cs="Arial"/>
          <w:b/>
          <w:bCs/>
          <w:sz w:val="24"/>
          <w:lang w:eastAsia="ja-JP"/>
        </w:rPr>
      </w:pPr>
      <w:r w:rsidRPr="008D31A3">
        <w:rPr>
          <w:rFonts w:ascii="Arial" w:eastAsia="MS Mincho" w:hAnsi="Arial" w:cs="Arial"/>
          <w:b/>
          <w:bCs/>
          <w:sz w:val="24"/>
          <w:lang w:eastAsia="ja-JP"/>
        </w:rPr>
        <w:t xml:space="preserve">e-Meeting, </w:t>
      </w:r>
      <w:r>
        <w:rPr>
          <w:rFonts w:ascii="Arial" w:eastAsia="MS Mincho" w:hAnsi="Arial" w:cs="Arial"/>
          <w:b/>
          <w:bCs/>
          <w:sz w:val="24"/>
          <w:lang w:eastAsia="ja-JP"/>
        </w:rPr>
        <w:t>August</w:t>
      </w:r>
      <w:r w:rsidRPr="008D31A3">
        <w:rPr>
          <w:rFonts w:ascii="Arial" w:eastAsia="MS Mincho" w:hAnsi="Arial" w:cs="Arial"/>
          <w:b/>
          <w:bCs/>
          <w:sz w:val="24"/>
          <w:lang w:eastAsia="ja-JP"/>
        </w:rPr>
        <w:t xml:space="preserve"> </w:t>
      </w:r>
      <w:r>
        <w:rPr>
          <w:rFonts w:ascii="Arial" w:eastAsia="MS Mincho" w:hAnsi="Arial" w:cs="Arial"/>
          <w:b/>
          <w:bCs/>
          <w:sz w:val="24"/>
          <w:lang w:eastAsia="ja-JP"/>
        </w:rPr>
        <w:t>17</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xml:space="preserve"> – </w:t>
      </w:r>
      <w:r>
        <w:rPr>
          <w:rFonts w:ascii="Arial" w:eastAsia="MS Mincho" w:hAnsi="Arial" w:cs="Arial"/>
          <w:b/>
          <w:bCs/>
          <w:sz w:val="24"/>
          <w:lang w:eastAsia="ja-JP"/>
        </w:rPr>
        <w:t>28</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2020</w:t>
      </w:r>
    </w:p>
    <w:p w14:paraId="0A1AA35D" w14:textId="77777777" w:rsidR="00CE3813" w:rsidRPr="001A657B" w:rsidRDefault="00CE3813" w:rsidP="00CE3813">
      <w:pPr>
        <w:tabs>
          <w:tab w:val="center" w:pos="4536"/>
          <w:tab w:val="right" w:pos="9072"/>
        </w:tabs>
        <w:spacing w:after="0" w:line="276" w:lineRule="auto"/>
        <w:rPr>
          <w:rFonts w:ascii="Arial" w:hAnsi="Arial" w:cs="Arial"/>
          <w:b/>
          <w:bCs/>
          <w:sz w:val="24"/>
          <w:szCs w:val="24"/>
        </w:rPr>
      </w:pPr>
    </w:p>
    <w:p w14:paraId="3AF9CE59" w14:textId="4A3AB8B7"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2725B5">
        <w:rPr>
          <w:rFonts w:ascii="Arial" w:hAnsi="Arial"/>
          <w:sz w:val="24"/>
          <w:lang w:val="en-US" w:eastAsia="ko-KR"/>
        </w:rPr>
        <w:t>6</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5BD17394"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060660" w:rsidRPr="00060660">
        <w:rPr>
          <w:rFonts w:ascii="Arial" w:hAnsi="Arial"/>
          <w:sz w:val="24"/>
          <w:lang w:val="en-US"/>
        </w:rPr>
        <w:t xml:space="preserve">On Rel.16 </w:t>
      </w:r>
      <w:r w:rsidR="007F740C" w:rsidRPr="007F740C">
        <w:rPr>
          <w:rFonts w:ascii="Arial" w:hAnsi="Arial"/>
          <w:sz w:val="24"/>
          <w:lang w:val="en-US"/>
        </w:rPr>
        <w:t>multi-TRP/panel transmission</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1"/>
        <w:numPr>
          <w:ilvl w:val="0"/>
          <w:numId w:val="0"/>
        </w:numPr>
        <w:spacing w:before="0" w:after="0" w:line="240" w:lineRule="auto"/>
        <w:ind w:left="792"/>
        <w:jc w:val="both"/>
        <w:rPr>
          <w:sz w:val="16"/>
          <w:szCs w:val="16"/>
          <w:lang w:val="en-US"/>
        </w:rPr>
      </w:pPr>
    </w:p>
    <w:p w14:paraId="191927AD" w14:textId="451A2FD8" w:rsidR="00027BBA" w:rsidRDefault="00027BBA" w:rsidP="00027BBA">
      <w:pPr>
        <w:pStyle w:val="1"/>
        <w:tabs>
          <w:tab w:val="num" w:pos="0"/>
        </w:tabs>
        <w:spacing w:before="0" w:after="60"/>
        <w:ind w:left="799" w:hanging="799"/>
        <w:jc w:val="both"/>
        <w:rPr>
          <w:lang w:val="en-US"/>
        </w:rPr>
      </w:pPr>
      <w:r>
        <w:rPr>
          <w:lang w:val="en-US"/>
        </w:rPr>
        <w:t>I</w:t>
      </w:r>
      <w:r>
        <w:rPr>
          <w:rFonts w:hint="eastAsia"/>
          <w:lang w:val="en-US"/>
        </w:rPr>
        <w:t>ntro</w:t>
      </w:r>
      <w:r>
        <w:rPr>
          <w:lang w:val="en-US"/>
        </w:rPr>
        <w:t>duction</w:t>
      </w:r>
    </w:p>
    <w:p w14:paraId="18AA5B32" w14:textId="058E9377" w:rsidR="00027BBA" w:rsidRPr="00AC1578" w:rsidRDefault="00027BBA" w:rsidP="00027BBA">
      <w:pPr>
        <w:ind w:firstLineChars="200" w:firstLine="400"/>
        <w:rPr>
          <w:sz w:val="20"/>
        </w:rPr>
      </w:pPr>
      <w:r w:rsidRPr="00AC1578">
        <w:rPr>
          <w:rFonts w:hint="eastAsia"/>
          <w:sz w:val="20"/>
        </w:rPr>
        <w:t xml:space="preserve">This contribution provides </w:t>
      </w:r>
      <w:r w:rsidRPr="00AC1578">
        <w:rPr>
          <w:sz w:val="20"/>
        </w:rPr>
        <w:t>Samsung’s views on Rel.16 multi-TRP/Panel Transmission.</w:t>
      </w:r>
    </w:p>
    <w:p w14:paraId="49BBDE3F" w14:textId="77777777" w:rsidR="00A56952" w:rsidRPr="00027BBA" w:rsidRDefault="00A56952" w:rsidP="00027BBA">
      <w:pPr>
        <w:ind w:firstLineChars="200" w:firstLine="440"/>
        <w:rPr>
          <w:lang w:val="en-US" w:eastAsia="ko-KR"/>
        </w:rPr>
      </w:pPr>
    </w:p>
    <w:p w14:paraId="57FAAAE8" w14:textId="092294DE" w:rsidR="00242D10" w:rsidRDefault="001A657B" w:rsidP="00027BBA">
      <w:pPr>
        <w:pStyle w:val="1"/>
        <w:tabs>
          <w:tab w:val="num" w:pos="0"/>
        </w:tabs>
        <w:spacing w:before="0" w:after="60"/>
        <w:ind w:left="799" w:hanging="799"/>
        <w:jc w:val="both"/>
        <w:rPr>
          <w:lang w:val="en-US"/>
        </w:rPr>
      </w:pPr>
      <w:r>
        <w:rPr>
          <w:lang w:val="en-US"/>
        </w:rPr>
        <w:t>Remaining issue in Single-PDCCH based NC-JT</w:t>
      </w:r>
    </w:p>
    <w:p w14:paraId="7A51E394" w14:textId="77777777" w:rsidR="00B11BCB" w:rsidRDefault="00B11BCB" w:rsidP="00B11BCB">
      <w:pPr>
        <w:pStyle w:val="0Maintext"/>
        <w:spacing w:after="60" w:afterAutospacing="0"/>
        <w:rPr>
          <w:lang w:val="en-US"/>
        </w:rPr>
      </w:pPr>
      <w:r>
        <w:rPr>
          <w:lang w:val="en-US"/>
        </w:rPr>
        <w:t xml:space="preserve">In Rel. 16, PDSCH default beam behaviors have been enhanced for two different operation scenarios, single-PDCCH based NC-JT and cross carrier scheduling in MR-DC, as captured in the table below. </w:t>
      </w:r>
    </w:p>
    <w:tbl>
      <w:tblPr>
        <w:tblStyle w:val="a6"/>
        <w:tblW w:w="9990" w:type="dxa"/>
        <w:tblInd w:w="-185" w:type="dxa"/>
        <w:tblLook w:val="04A0" w:firstRow="1" w:lastRow="0" w:firstColumn="1" w:lastColumn="0" w:noHBand="0" w:noVBand="1"/>
      </w:tblPr>
      <w:tblGrid>
        <w:gridCol w:w="3960"/>
        <w:gridCol w:w="6030"/>
      </w:tblGrid>
      <w:tr w:rsidR="00B11BCB" w14:paraId="60C4BE61" w14:textId="77777777" w:rsidTr="001817F0">
        <w:tc>
          <w:tcPr>
            <w:tcW w:w="3960" w:type="dxa"/>
            <w:tcBorders>
              <w:top w:val="single" w:sz="4" w:space="0" w:color="000000"/>
              <w:left w:val="single" w:sz="4" w:space="0" w:color="000000"/>
              <w:bottom w:val="single" w:sz="4" w:space="0" w:color="000000"/>
              <w:right w:val="single" w:sz="4" w:space="0" w:color="000000"/>
            </w:tcBorders>
          </w:tcPr>
          <w:p w14:paraId="32948B32" w14:textId="77777777" w:rsidR="00B11BCB" w:rsidRDefault="00B11BCB" w:rsidP="001817F0">
            <w:pPr>
              <w:spacing w:after="0"/>
              <w:rPr>
                <w:rFonts w:ascii="Times" w:hAnsi="Times" w:cs="Times"/>
                <w:bCs/>
                <w:sz w:val="20"/>
                <w:shd w:val="clear" w:color="auto" w:fill="FFFFFF"/>
                <w:lang w:eastAsia="ko-KR"/>
              </w:rPr>
            </w:pPr>
            <w:r>
              <w:rPr>
                <w:rFonts w:ascii="Times" w:hAnsi="Times" w:cs="Times"/>
                <w:bCs/>
                <w:sz w:val="20"/>
                <w:shd w:val="clear" w:color="auto" w:fill="FFFFFF"/>
                <w:lang w:eastAsia="ko-KR"/>
              </w:rPr>
              <w:t>Multi-TRP</w:t>
            </w:r>
          </w:p>
          <w:p w14:paraId="07ACBC55" w14:textId="77777777" w:rsidR="00B11BCB" w:rsidRDefault="00B11BCB" w:rsidP="001817F0">
            <w:pPr>
              <w:spacing w:after="0"/>
              <w:rPr>
                <w:rFonts w:ascii="Times" w:eastAsia="MS PGothic" w:hAnsi="Times" w:cs="Times"/>
                <w:b/>
                <w:bCs/>
                <w:sz w:val="20"/>
                <w:highlight w:val="green"/>
                <w:shd w:val="clear" w:color="auto" w:fill="FFFFFF"/>
              </w:rPr>
            </w:pPr>
            <w:r>
              <w:rPr>
                <w:rFonts w:ascii="Times" w:eastAsia="MS PGothic" w:hAnsi="Times" w:cs="Times"/>
                <w:b/>
                <w:bCs/>
                <w:sz w:val="20"/>
                <w:highlight w:val="green"/>
                <w:shd w:val="clear" w:color="auto" w:fill="FFFFFF"/>
              </w:rPr>
              <w:t xml:space="preserve">Agreement </w:t>
            </w:r>
          </w:p>
          <w:p w14:paraId="08C1C114" w14:textId="77777777" w:rsidR="00B11BCB" w:rsidRDefault="00B11BCB" w:rsidP="001817F0">
            <w:pPr>
              <w:spacing w:after="0"/>
              <w:rPr>
                <w:rFonts w:ascii="Times" w:eastAsia="MS PGothic" w:hAnsi="Times" w:cs="Times"/>
                <w:sz w:val="20"/>
                <w:highlight w:val="yellow"/>
                <w:shd w:val="clear" w:color="auto" w:fill="FFFFFF"/>
              </w:rPr>
            </w:pPr>
            <w:r>
              <w:rPr>
                <w:rFonts w:ascii="Times" w:eastAsia="MS PGothic" w:hAnsi="Times" w:cs="Times"/>
                <w:sz w:val="20"/>
                <w:highlight w:val="yellow"/>
                <w:shd w:val="clear" w:color="auto" w:fill="FFFFFF"/>
              </w:rPr>
              <w:t>For single-DCI based Multi-TRP/panel transmission with at least one configured TCI states for the serving cell of scheduled PDSCH containing 'QCL-TypeD',</w:t>
            </w:r>
          </w:p>
          <w:p w14:paraId="0C18D896" w14:textId="77777777" w:rsidR="00B11BCB" w:rsidRDefault="00B11BCB" w:rsidP="001817F0">
            <w:pPr>
              <w:numPr>
                <w:ilvl w:val="0"/>
                <w:numId w:val="22"/>
              </w:numPr>
              <w:shd w:val="clear" w:color="auto" w:fill="FFFFFF"/>
              <w:spacing w:after="0"/>
              <w:rPr>
                <w:rFonts w:ascii="Times" w:eastAsia="MS PGothic" w:hAnsi="Times" w:cs="Times"/>
                <w:sz w:val="20"/>
                <w:highlight w:val="yellow"/>
              </w:rPr>
            </w:pPr>
            <w:r>
              <w:rPr>
                <w:rFonts w:ascii="Times" w:eastAsia="MS PGothic" w:hAnsi="Times" w:cs="Times"/>
                <w:sz w:val="20"/>
                <w:highlight w:val="yellow"/>
              </w:rPr>
              <w:t>If the offset between the reception of the PDCCH and the corresponding PDSCH is less than timeDurationForQCL and after the reception of activation command of TCI states for UE specific PDSCH, the UE may assume that DMRS ports of PDSCH follows QCL parameters indicated by default TCI state(s) as following:</w:t>
            </w:r>
          </w:p>
          <w:p w14:paraId="3039AE70" w14:textId="77777777" w:rsidR="00B11BCB" w:rsidRDefault="00B11BCB" w:rsidP="001817F0">
            <w:pPr>
              <w:numPr>
                <w:ilvl w:val="0"/>
                <w:numId w:val="23"/>
              </w:numPr>
              <w:shd w:val="clear" w:color="auto" w:fill="FFFFFF"/>
              <w:spacing w:after="0"/>
              <w:ind w:left="1080"/>
              <w:rPr>
                <w:rFonts w:ascii="Times" w:eastAsia="MS PGothic" w:hAnsi="Times" w:cs="Times"/>
                <w:sz w:val="20"/>
              </w:rPr>
            </w:pPr>
            <w:r>
              <w:rPr>
                <w:rFonts w:ascii="Times" w:eastAsia="MS PGothic" w:hAnsi="Times" w:cs="Times"/>
                <w:sz w:val="20"/>
                <w:highlight w:val="yellow"/>
              </w:rPr>
              <w:t>Use the TCI-states corresponding to the lowest codepoint among the TCI codepoints containing two different TCI states which are activated for PDSCH.</w:t>
            </w:r>
          </w:p>
          <w:p w14:paraId="2FE5BE27" w14:textId="77777777" w:rsidR="00B11BCB" w:rsidRDefault="00B11BCB" w:rsidP="001817F0">
            <w:pPr>
              <w:numPr>
                <w:ilvl w:val="0"/>
                <w:numId w:val="23"/>
              </w:numPr>
              <w:shd w:val="clear" w:color="auto" w:fill="FFFFFF"/>
              <w:spacing w:after="0"/>
              <w:rPr>
                <w:rFonts w:ascii="Times" w:eastAsia="MS PGothic" w:hAnsi="Times" w:cs="Times"/>
                <w:sz w:val="20"/>
              </w:rPr>
            </w:pPr>
            <w:r>
              <w:rPr>
                <w:rFonts w:ascii="Times" w:eastAsia="MS PGothic" w:hAnsi="Times" w:cs="Times"/>
                <w:sz w:val="20"/>
              </w:rPr>
              <w:t>If all the TCI codepoints are mapped to a single TCI state, then Rel-15 behavior is followed</w:t>
            </w:r>
          </w:p>
          <w:p w14:paraId="1BBCB23D" w14:textId="77777777" w:rsidR="00B11BCB" w:rsidRDefault="00B11BCB" w:rsidP="001817F0">
            <w:pPr>
              <w:shd w:val="clear" w:color="auto" w:fill="FFFFFF"/>
              <w:spacing w:after="0"/>
              <w:rPr>
                <w:rFonts w:ascii="Times" w:eastAsia="MS PGothic" w:hAnsi="Times" w:cs="Times"/>
                <w:sz w:val="20"/>
              </w:rPr>
            </w:pPr>
            <w:r>
              <w:rPr>
                <w:rFonts w:ascii="Times" w:eastAsia="MS PGothic" w:hAnsi="Times" w:cs="Times"/>
                <w:sz w:val="20"/>
              </w:rPr>
              <w:t>The support of this feature is part of UE capability.</w:t>
            </w:r>
          </w:p>
          <w:p w14:paraId="310EA05C" w14:textId="77777777" w:rsidR="00B11BCB" w:rsidRDefault="00B11BCB" w:rsidP="001817F0">
            <w:pPr>
              <w:pStyle w:val="0Maintext"/>
              <w:spacing w:after="0" w:afterAutospacing="0" w:line="240" w:lineRule="auto"/>
              <w:ind w:firstLine="0"/>
              <w:jc w:val="left"/>
              <w:rPr>
                <w:sz w:val="18"/>
                <w:lang w:val="en-US"/>
              </w:rPr>
            </w:pPr>
          </w:p>
          <w:p w14:paraId="192AA6DE" w14:textId="77777777" w:rsidR="00B11BCB" w:rsidRDefault="00B11BCB" w:rsidP="001817F0">
            <w:pPr>
              <w:pStyle w:val="0Maintext"/>
              <w:spacing w:after="0" w:afterAutospacing="0" w:line="240" w:lineRule="auto"/>
              <w:ind w:firstLine="0"/>
              <w:jc w:val="left"/>
              <w:rPr>
                <w:sz w:val="18"/>
                <w:lang w:val="en-US" w:eastAsia="ko-KR"/>
              </w:rPr>
            </w:pPr>
            <w:r>
              <w:rPr>
                <w:sz w:val="18"/>
                <w:lang w:val="en-US" w:eastAsia="ko-KR"/>
              </w:rPr>
              <w:t>MR-DC</w:t>
            </w:r>
          </w:p>
          <w:p w14:paraId="14504407" w14:textId="77777777" w:rsidR="00B11BCB" w:rsidRDefault="00B11BCB" w:rsidP="001817F0">
            <w:pPr>
              <w:rPr>
                <w:b/>
              </w:rPr>
            </w:pPr>
            <w:r>
              <w:rPr>
                <w:highlight w:val="green"/>
              </w:rPr>
              <w:t>Agreements</w:t>
            </w:r>
            <w:r>
              <w:rPr>
                <w:b/>
              </w:rPr>
              <w:t>:</w:t>
            </w:r>
          </w:p>
          <w:p w14:paraId="664E8EEA" w14:textId="77777777" w:rsidR="00B11BCB" w:rsidRDefault="00B11BCB" w:rsidP="001817F0">
            <w:r>
              <w:rPr>
                <w:highlight w:val="cyan"/>
              </w:rPr>
              <w:t xml:space="preserve">When PDSCH and its scheduling PDCCH are in the different CCs, if the PDCCH-to-PDSCH delay &lt; </w:t>
            </w:r>
            <w:r>
              <w:rPr>
                <w:i/>
                <w:strike/>
                <w:color w:val="FF0000"/>
                <w:highlight w:val="cyan"/>
              </w:rPr>
              <w:t>Threshold-Sched-Offset</w:t>
            </w:r>
            <w:r>
              <w:rPr>
                <w:rFonts w:eastAsia="DengXian"/>
                <w:i/>
                <w:highlight w:val="cyan"/>
                <w:lang w:eastAsia="zh-CN"/>
              </w:rPr>
              <w:t xml:space="preserve"> </w:t>
            </w:r>
            <w:r>
              <w:rPr>
                <w:rFonts w:eastAsia="DengXian"/>
                <w:i/>
                <w:color w:val="FF0000"/>
                <w:highlight w:val="cyan"/>
                <w:u w:val="single"/>
                <w:lang w:eastAsia="zh-CN"/>
              </w:rPr>
              <w:t>timeDurationForQCL</w:t>
            </w:r>
            <w:r>
              <w:rPr>
                <w:color w:val="FF0000"/>
                <w:highlight w:val="cyan"/>
                <w:u w:val="single"/>
              </w:rPr>
              <w:t xml:space="preserve"> or if the TCI information is absent from the DCI</w:t>
            </w:r>
            <w:r>
              <w:rPr>
                <w:highlight w:val="cyan"/>
              </w:rPr>
              <w:t xml:space="preserve">, the UE obtains its QCL assumption for the </w:t>
            </w:r>
            <w:r>
              <w:rPr>
                <w:highlight w:val="cyan"/>
              </w:rPr>
              <w:lastRenderedPageBreak/>
              <w:t>scheduled PDSCH from the activated TCI state with the lowest ID</w:t>
            </w:r>
            <w:r>
              <w:t xml:space="preserve"> applicable to PDSCH in the active BWP of the scheduled cell</w:t>
            </w:r>
          </w:p>
          <w:p w14:paraId="6ECDA70F" w14:textId="77777777" w:rsidR="00B11BCB" w:rsidRDefault="00B11BCB" w:rsidP="001817F0">
            <w:pPr>
              <w:pStyle w:val="0Maintext"/>
              <w:spacing w:after="0" w:afterAutospacing="0" w:line="240" w:lineRule="auto"/>
              <w:ind w:firstLine="0"/>
              <w:jc w:val="left"/>
              <w:rPr>
                <w:sz w:val="18"/>
              </w:rPr>
            </w:pPr>
          </w:p>
          <w:p w14:paraId="628ED48C" w14:textId="77777777" w:rsidR="00B11BCB" w:rsidRDefault="00B11BCB" w:rsidP="001817F0">
            <w:pPr>
              <w:pStyle w:val="0Maintext"/>
              <w:spacing w:after="0" w:afterAutospacing="0" w:line="240" w:lineRule="auto"/>
              <w:ind w:firstLine="0"/>
              <w:jc w:val="left"/>
              <w:rPr>
                <w:sz w:val="18"/>
              </w:rPr>
            </w:pPr>
            <w:r w:rsidRPr="00154FDA">
              <w:rPr>
                <w:highlight w:val="green"/>
              </w:rPr>
              <w:t>Agreement</w:t>
            </w:r>
            <w:r>
              <w:t>:</w:t>
            </w:r>
            <w:r w:rsidRPr="008528E5">
              <w:t xml:space="preserve"> </w:t>
            </w:r>
            <w:r w:rsidRPr="00DC313E">
              <w:rPr>
                <w:highlight w:val="lightGray"/>
              </w:rPr>
              <w:t>Adopt a new RRC configuration parameter with which the network selects either Rel-15 or Rel-16 behaviour for the default beam selection</w:t>
            </w:r>
            <w:r>
              <w:rPr>
                <w:sz w:val="18"/>
              </w:rPr>
              <w:t xml:space="preserve"> </w:t>
            </w:r>
          </w:p>
        </w:tc>
        <w:tc>
          <w:tcPr>
            <w:tcW w:w="6030" w:type="dxa"/>
            <w:tcBorders>
              <w:top w:val="single" w:sz="4" w:space="0" w:color="000000"/>
              <w:left w:val="single" w:sz="4" w:space="0" w:color="000000"/>
              <w:bottom w:val="single" w:sz="4" w:space="0" w:color="000000"/>
              <w:right w:val="single" w:sz="4" w:space="0" w:color="000000"/>
            </w:tcBorders>
            <w:hideMark/>
          </w:tcPr>
          <w:p w14:paraId="1C7CE07E" w14:textId="6F6EEDC6" w:rsidR="00B11BCB" w:rsidRPr="009405BC" w:rsidRDefault="00B11BCB" w:rsidP="001817F0">
            <w:pPr>
              <w:pStyle w:val="5"/>
              <w:rPr>
                <w:b w:val="0"/>
                <w:color w:val="000000"/>
                <w:lang w:val="en-US" w:eastAsia="ko-KR"/>
              </w:rPr>
            </w:pPr>
            <w:r w:rsidRPr="009405BC">
              <w:rPr>
                <w:rFonts w:hint="eastAsia"/>
                <w:b w:val="0"/>
                <w:color w:val="000000"/>
                <w:lang w:val="en-US" w:eastAsia="ko-KR"/>
              </w:rPr>
              <w:lastRenderedPageBreak/>
              <w:t>[TS</w:t>
            </w:r>
            <w:r w:rsidRPr="009405BC">
              <w:rPr>
                <w:b w:val="0"/>
                <w:color w:val="000000"/>
                <w:lang w:val="en-US" w:eastAsia="ko-KR"/>
              </w:rPr>
              <w:t xml:space="preserve"> 38.214 V16.</w:t>
            </w:r>
            <w:r w:rsidR="001A657B">
              <w:rPr>
                <w:b w:val="0"/>
                <w:color w:val="000000"/>
                <w:lang w:val="en-US" w:eastAsia="ko-KR"/>
              </w:rPr>
              <w:t>2</w:t>
            </w:r>
            <w:r w:rsidRPr="009405BC">
              <w:rPr>
                <w:b w:val="0"/>
                <w:color w:val="000000"/>
                <w:lang w:val="en-US" w:eastAsia="ko-KR"/>
              </w:rPr>
              <w:t>.0]</w:t>
            </w:r>
          </w:p>
          <w:p w14:paraId="7DBD0F3F" w14:textId="77777777" w:rsidR="00B11BCB" w:rsidRDefault="00B11BCB" w:rsidP="001817F0">
            <w:pPr>
              <w:pStyle w:val="5"/>
              <w:rPr>
                <w:color w:val="000000"/>
                <w:lang w:val="en-US"/>
              </w:rPr>
            </w:pPr>
            <w:r>
              <w:rPr>
                <w:color w:val="000000"/>
                <w:sz w:val="22"/>
                <w:lang w:val="en-US"/>
              </w:rPr>
              <w:t>5.1.5</w:t>
            </w:r>
            <w:r>
              <w:rPr>
                <w:color w:val="000000"/>
                <w:sz w:val="22"/>
                <w:lang w:val="en-US"/>
              </w:rPr>
              <w:tab/>
              <w:t>Antenna ports quasi co-location</w:t>
            </w:r>
          </w:p>
          <w:p w14:paraId="58FEDD0B" w14:textId="77777777" w:rsidR="00B11BCB" w:rsidRDefault="00B11BCB" w:rsidP="001817F0">
            <w:pPr>
              <w:pStyle w:val="0Maintext"/>
              <w:spacing w:after="60" w:afterAutospacing="0"/>
              <w:ind w:firstLine="0"/>
              <w:rPr>
                <w:sz w:val="18"/>
                <w:lang w:val="en-US"/>
              </w:rPr>
            </w:pPr>
            <w:r>
              <w:rPr>
                <w:lang w:val="en-US"/>
              </w:rPr>
              <w:t>...</w:t>
            </w:r>
          </w:p>
          <w:p w14:paraId="0E9BA24F" w14:textId="23B2C597" w:rsidR="001A657B" w:rsidRPr="001A657B" w:rsidRDefault="001A657B" w:rsidP="001817F0">
            <w:pPr>
              <w:rPr>
                <w:color w:val="000000"/>
                <w:sz w:val="18"/>
              </w:rPr>
            </w:pPr>
            <w:bookmarkStart w:id="3" w:name="_Hlk498002628"/>
            <w:bookmarkStart w:id="4" w:name="_Hlk500790716"/>
            <w:r w:rsidRPr="001A657B">
              <w:rPr>
                <w:color w:val="000000"/>
                <w:sz w:val="20"/>
              </w:rPr>
              <w:t xml:space="preserve">Independent of the configuration of </w:t>
            </w:r>
            <w:r w:rsidRPr="001A657B">
              <w:rPr>
                <w:i/>
                <w:color w:val="000000"/>
                <w:sz w:val="20"/>
              </w:rPr>
              <w:t>tci-PresentInDCI</w:t>
            </w:r>
            <w:r w:rsidRPr="001A657B">
              <w:rPr>
                <w:color w:val="000000"/>
                <w:sz w:val="20"/>
              </w:rPr>
              <w:t xml:space="preserve"> and </w:t>
            </w:r>
            <w:r w:rsidRPr="001A657B">
              <w:rPr>
                <w:i/>
                <w:sz w:val="20"/>
              </w:rPr>
              <w:t>tci-PresentInDCI-ForFormat1_2</w:t>
            </w:r>
            <w:r w:rsidRPr="001A657B">
              <w:rPr>
                <w:sz w:val="20"/>
              </w:rPr>
              <w:t xml:space="preserve"> </w:t>
            </w:r>
            <w:r w:rsidRPr="001A657B">
              <w:rPr>
                <w:color w:val="000000"/>
                <w:sz w:val="20"/>
              </w:rPr>
              <w:t xml:space="preserve">in RRC connected mode, if the offset between the reception of the DL DCI and the corresponding PDSCH is less than the threshold </w:t>
            </w:r>
            <w:r w:rsidRPr="001A657B">
              <w:rPr>
                <w:i/>
                <w:color w:val="000000"/>
                <w:sz w:val="20"/>
              </w:rPr>
              <w:t>timeDurationForQCL</w:t>
            </w:r>
            <w:r w:rsidRPr="001A657B">
              <w:rPr>
                <w:color w:val="000000"/>
                <w:sz w:val="20"/>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sidRPr="001A657B">
              <w:rPr>
                <w:i/>
                <w:color w:val="000000"/>
                <w:sz w:val="20"/>
              </w:rPr>
              <w:t>controlResourceSetId</w:t>
            </w:r>
            <w:r w:rsidRPr="001A657B">
              <w:rPr>
                <w:color w:val="000000"/>
                <w:sz w:val="20"/>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rsidRPr="001A657B">
              <w:rPr>
                <w:sz w:val="20"/>
              </w:rPr>
              <w:t xml:space="preserve">If a UE is configured with </w:t>
            </w:r>
            <w:r w:rsidRPr="001A657B">
              <w:rPr>
                <w:i/>
                <w:sz w:val="20"/>
              </w:rPr>
              <w:t>enableDefaultTCIStatePerCoresetPoolIndex</w:t>
            </w:r>
            <w:r w:rsidRPr="001A657B">
              <w:rPr>
                <w:sz w:val="20"/>
              </w:rPr>
              <w:t xml:space="preserve"> and the UE is configured by higher layer parameter </w:t>
            </w:r>
            <w:r w:rsidRPr="001A657B">
              <w:rPr>
                <w:i/>
                <w:sz w:val="20"/>
              </w:rPr>
              <w:t>PDCCH-Config</w:t>
            </w:r>
            <w:r w:rsidRPr="001A657B">
              <w:rPr>
                <w:sz w:val="20"/>
              </w:rPr>
              <w:t xml:space="preserve"> that contains two different values of </w:t>
            </w:r>
            <w:r w:rsidRPr="001A657B">
              <w:rPr>
                <w:i/>
                <w:sz w:val="20"/>
                <w:lang w:eastAsia="x-none"/>
              </w:rPr>
              <w:t>CORESETPoolIndex</w:t>
            </w:r>
            <w:r w:rsidRPr="001A657B">
              <w:rPr>
                <w:sz w:val="20"/>
                <w:lang w:eastAsia="x-none"/>
              </w:rPr>
              <w:t xml:space="preserve"> in </w:t>
            </w:r>
            <w:r w:rsidRPr="001A657B">
              <w:rPr>
                <w:i/>
                <w:sz w:val="20"/>
              </w:rPr>
              <w:t>ControlResourceSet,</w:t>
            </w:r>
            <w:r w:rsidRPr="001A657B">
              <w:rPr>
                <w:sz w:val="20"/>
              </w:rPr>
              <w:t xml:space="preserve"> for both cases,</w:t>
            </w:r>
            <w:r w:rsidRPr="001A657B">
              <w:rPr>
                <w:i/>
                <w:sz w:val="20"/>
              </w:rPr>
              <w:t xml:space="preserve"> </w:t>
            </w:r>
            <w:r w:rsidRPr="001A657B">
              <w:rPr>
                <w:color w:val="000000"/>
                <w:sz w:val="20"/>
              </w:rPr>
              <w:t xml:space="preserve">when </w:t>
            </w:r>
            <w:r w:rsidRPr="001A657B">
              <w:rPr>
                <w:i/>
                <w:color w:val="000000"/>
                <w:sz w:val="20"/>
              </w:rPr>
              <w:t>tci-PresentInDCI</w:t>
            </w:r>
            <w:r w:rsidRPr="001A657B">
              <w:rPr>
                <w:color w:val="000000"/>
                <w:sz w:val="20"/>
              </w:rPr>
              <w:t xml:space="preserve"> is set to 'enabled' and </w:t>
            </w:r>
            <w:r w:rsidRPr="001A657B">
              <w:rPr>
                <w:i/>
                <w:color w:val="000000"/>
                <w:sz w:val="20"/>
              </w:rPr>
              <w:t>tci-PresentInDCI</w:t>
            </w:r>
            <w:r w:rsidRPr="001A657B">
              <w:rPr>
                <w:color w:val="000000"/>
                <w:sz w:val="20"/>
              </w:rPr>
              <w:t xml:space="preserve"> is not configured in RRC connected mode, if the offset between the reception of the DL DCI and the corresponding PDSCH is less than the threshold </w:t>
            </w:r>
            <w:r w:rsidRPr="001A657B">
              <w:rPr>
                <w:i/>
                <w:color w:val="000000"/>
                <w:sz w:val="20"/>
              </w:rPr>
              <w:t>timeDurationForQCL</w:t>
            </w:r>
            <w:r w:rsidRPr="001A657B">
              <w:rPr>
                <w:i/>
                <w:sz w:val="20"/>
              </w:rPr>
              <w:t xml:space="preserve">, </w:t>
            </w:r>
            <w:r w:rsidRPr="001A657B">
              <w:rPr>
                <w:color w:val="000000"/>
                <w:sz w:val="20"/>
              </w:rPr>
              <w:t xml:space="preserve">the UE may assume that the DM-RS ports of PDSCH associated with a value of </w:t>
            </w:r>
            <w:r w:rsidRPr="001A657B">
              <w:rPr>
                <w:rFonts w:cs="Times"/>
                <w:i/>
                <w:sz w:val="20"/>
              </w:rPr>
              <w:t>CORESETPoolIndex</w:t>
            </w:r>
            <w:r w:rsidRPr="001A657B">
              <w:rPr>
                <w:color w:val="000000"/>
                <w:sz w:val="20"/>
              </w:rPr>
              <w:t xml:space="preserve"> of a serving cell are quasi co-located with the RS(s) with respect to the QCL parameter(s) used for PDCCH quasi co-location indication of the CORESET associated with a monitored search space with the lowest </w:t>
            </w:r>
            <w:r w:rsidRPr="001A657B">
              <w:rPr>
                <w:i/>
                <w:color w:val="000000"/>
                <w:sz w:val="20"/>
              </w:rPr>
              <w:t>controlResourceSetId</w:t>
            </w:r>
            <w:r w:rsidRPr="001A657B">
              <w:rPr>
                <w:color w:val="000000"/>
                <w:sz w:val="20"/>
              </w:rPr>
              <w:t xml:space="preserve"> among CORESETs, which are configured with </w:t>
            </w:r>
            <w:r w:rsidRPr="001A657B">
              <w:rPr>
                <w:color w:val="000000"/>
                <w:sz w:val="20"/>
              </w:rPr>
              <w:lastRenderedPageBreak/>
              <w:t xml:space="preserve">the same value of </w:t>
            </w:r>
            <w:r w:rsidRPr="001A657B">
              <w:rPr>
                <w:rFonts w:cs="Times"/>
                <w:i/>
                <w:sz w:val="20"/>
              </w:rPr>
              <w:t>CORESETPoolIndex</w:t>
            </w:r>
            <w:r w:rsidRPr="001A657B">
              <w:rPr>
                <w:color w:val="000000"/>
                <w:sz w:val="20"/>
              </w:rPr>
              <w:t xml:space="preserve"> as the PDCCH scheduling that PDSCH, in the latest slot in which one or more CORESETs associated with the same value of </w:t>
            </w:r>
            <w:r w:rsidRPr="001A657B">
              <w:rPr>
                <w:i/>
                <w:color w:val="000000"/>
                <w:sz w:val="20"/>
              </w:rPr>
              <w:t>CORESETPoolIndex</w:t>
            </w:r>
            <w:r w:rsidRPr="001A657B">
              <w:rPr>
                <w:color w:val="000000"/>
                <w:sz w:val="20"/>
              </w:rPr>
              <w:t xml:space="preserve"> as the PDCCH scheduling that PDSCH within the active BWP of the serving cell are monitored by the UE. </w:t>
            </w:r>
            <w:r w:rsidRPr="001A657B">
              <w:rPr>
                <w:color w:val="000000"/>
                <w:sz w:val="20"/>
                <w:highlight w:val="yellow"/>
              </w:rPr>
              <w:t xml:space="preserve">When a UE is configured with </w:t>
            </w:r>
            <w:r w:rsidRPr="001A657B">
              <w:rPr>
                <w:i/>
                <w:color w:val="000000"/>
                <w:sz w:val="20"/>
                <w:highlight w:val="yellow"/>
              </w:rPr>
              <w:t>enableTwoDefaultTCIStates</w:t>
            </w:r>
            <w:r w:rsidRPr="001A657B">
              <w:rPr>
                <w:color w:val="000000"/>
                <w:sz w:val="20"/>
                <w:highlight w:val="yellow"/>
              </w:rPr>
              <w:t xml:space="preserve">, </w:t>
            </w:r>
            <w:r w:rsidRPr="001A657B">
              <w:rPr>
                <w:color w:val="000000"/>
                <w:kern w:val="2"/>
                <w:sz w:val="20"/>
                <w:highlight w:val="yellow"/>
                <w:lang w:eastAsia="zh-CN"/>
              </w:rPr>
              <w:t>i</w:t>
            </w:r>
            <w:r w:rsidRPr="001A657B">
              <w:rPr>
                <w:color w:val="000000"/>
                <w:sz w:val="20"/>
                <w:highlight w:val="yellow"/>
              </w:rPr>
              <w:t xml:space="preserve">f the offset between the reception of the DL DCI and the corresponding PDSCH or the first PDSCH transmission occasion is less than the threshold </w:t>
            </w:r>
            <w:r w:rsidRPr="001A657B">
              <w:rPr>
                <w:i/>
                <w:color w:val="000000"/>
                <w:sz w:val="20"/>
                <w:highlight w:val="yellow"/>
              </w:rPr>
              <w:t xml:space="preserve">timeDurationForQCL </w:t>
            </w:r>
            <w:r w:rsidRPr="001A657B">
              <w:rPr>
                <w:color w:val="000000"/>
                <w:sz w:val="20"/>
                <w:highlight w:val="yellow"/>
              </w:rPr>
              <w:t>and at</w:t>
            </w:r>
            <w:r w:rsidRPr="001A657B">
              <w:rPr>
                <w:i/>
                <w:color w:val="000000"/>
                <w:sz w:val="20"/>
                <w:highlight w:val="yellow"/>
              </w:rPr>
              <w:t xml:space="preserve"> </w:t>
            </w:r>
            <w:r w:rsidRPr="001A657B">
              <w:rPr>
                <w:rFonts w:eastAsia="MS PGothic" w:cs="Times"/>
                <w:sz w:val="20"/>
                <w:highlight w:val="yellow"/>
                <w:shd w:val="clear" w:color="auto" w:fill="FFFFFF"/>
              </w:rPr>
              <w:t xml:space="preserve">least one configured TCI states for the serving cell of scheduled PDSCH contains </w:t>
            </w:r>
            <w:r w:rsidRPr="001A657B">
              <w:rPr>
                <w:color w:val="000000"/>
                <w:sz w:val="20"/>
                <w:highlight w:val="yellow"/>
              </w:rPr>
              <w:t>the</w:t>
            </w:r>
            <w:r w:rsidRPr="001A657B">
              <w:rPr>
                <w:i/>
                <w:color w:val="000000"/>
                <w:sz w:val="20"/>
                <w:highlight w:val="yellow"/>
              </w:rPr>
              <w:t xml:space="preserve"> </w:t>
            </w:r>
            <w:r w:rsidRPr="001A657B">
              <w:rPr>
                <w:color w:val="000000"/>
                <w:sz w:val="20"/>
                <w:highlight w:val="yellow"/>
              </w:rPr>
              <w:t>'QCL-TypeD',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w:t>
            </w:r>
            <w:r w:rsidRPr="001A657B">
              <w:rPr>
                <w:color w:val="000000"/>
                <w:sz w:val="20"/>
              </w:rPr>
              <w:t xml:space="preserve"> </w:t>
            </w:r>
            <w:r w:rsidRPr="001A657B">
              <w:rPr>
                <w:color w:val="000000" w:themeColor="text1"/>
                <w:sz w:val="20"/>
                <w:shd w:val="clear" w:color="auto" w:fill="FFFFFF"/>
              </w:rPr>
              <w:t>When the UE is configured by higher layer parameter </w:t>
            </w:r>
            <w:r w:rsidRPr="001A657B">
              <w:rPr>
                <w:i/>
                <w:iCs/>
                <w:color w:val="000000" w:themeColor="text1"/>
                <w:sz w:val="20"/>
                <w:shd w:val="clear" w:color="auto" w:fill="FFFFFF"/>
              </w:rPr>
              <w:t>repetitionScheme-r16</w:t>
            </w:r>
            <w:r w:rsidRPr="001A657B">
              <w:rPr>
                <w:color w:val="000000" w:themeColor="text1"/>
                <w:sz w:val="20"/>
                <w:shd w:val="clear" w:color="auto" w:fill="FFFFFF"/>
              </w:rPr>
              <w:t> set to '</w:t>
            </w:r>
            <w:r w:rsidRPr="001A657B">
              <w:rPr>
                <w:i/>
                <w:iCs/>
                <w:color w:val="000000" w:themeColor="text1"/>
                <w:sz w:val="20"/>
                <w:shd w:val="clear" w:color="auto" w:fill="FFFFFF"/>
              </w:rPr>
              <w:t>TDMSchemeA</w:t>
            </w:r>
            <w:r w:rsidRPr="001A657B">
              <w:rPr>
                <w:color w:val="000000" w:themeColor="text1"/>
                <w:sz w:val="20"/>
                <w:shd w:val="clear" w:color="auto" w:fill="FFFFFF"/>
              </w:rPr>
              <w:t>' or is configured with higher layer parameter </w:t>
            </w:r>
            <w:r w:rsidRPr="001A657B">
              <w:rPr>
                <w:i/>
                <w:iCs/>
                <w:color w:val="000000" w:themeColor="text1"/>
                <w:sz w:val="20"/>
                <w:shd w:val="clear" w:color="auto" w:fill="FFFFFF"/>
              </w:rPr>
              <w:t>repetitionNumber-r16</w:t>
            </w:r>
            <w:r w:rsidRPr="001A657B">
              <w:rPr>
                <w:color w:val="000000" w:themeColor="text1"/>
                <w:sz w:val="20"/>
                <w:shd w:val="clear" w:color="auto" w:fill="FFFFFF"/>
              </w:rPr>
              <w:t>, the mapping of the TCI states to PDSCH transmission occasions is determined according to clause 5.1.2.1 by replacing the indicated TCI states with the TCI states corresponding to the lowest codepoint among the TCI codepoints containing two different TCI states.</w:t>
            </w:r>
          </w:p>
          <w:bookmarkEnd w:id="3"/>
          <w:bookmarkEnd w:id="4"/>
          <w:p w14:paraId="127A937A" w14:textId="03786AAB" w:rsidR="001A657B" w:rsidRPr="001A657B" w:rsidRDefault="001A657B" w:rsidP="001817F0">
            <w:pPr>
              <w:rPr>
                <w:color w:val="000000"/>
                <w:sz w:val="18"/>
              </w:rPr>
            </w:pPr>
            <w:r w:rsidRPr="001A657B">
              <w:rPr>
                <w:color w:val="000000"/>
                <w:sz w:val="20"/>
                <w:highlight w:val="lightGray"/>
              </w:rPr>
              <w:t>If the PDCCH carrying the scheduling DCI is received on one component carrier, and the PDSCH scheduled by that DCI is on another component carrier and the UE is configured with [</w:t>
            </w:r>
            <w:r w:rsidRPr="001A657B">
              <w:rPr>
                <w:i/>
                <w:color w:val="000000"/>
                <w:sz w:val="20"/>
                <w:highlight w:val="lightGray"/>
              </w:rPr>
              <w:t>enableDefaultBeamForCCS</w:t>
            </w:r>
            <w:r w:rsidRPr="001A657B">
              <w:rPr>
                <w:color w:val="000000"/>
                <w:sz w:val="20"/>
                <w:highlight w:val="lightGray"/>
              </w:rPr>
              <w:t>]:</w:t>
            </w:r>
          </w:p>
          <w:p w14:paraId="6449279B" w14:textId="77777777" w:rsidR="001A657B" w:rsidRPr="001A657B" w:rsidRDefault="001A657B" w:rsidP="001A657B">
            <w:pPr>
              <w:pStyle w:val="B1"/>
              <w:rPr>
                <w:sz w:val="20"/>
              </w:rPr>
            </w:pPr>
            <w:r w:rsidRPr="001A657B">
              <w:rPr>
                <w:sz w:val="20"/>
              </w:rPr>
              <w:t>-</w:t>
            </w:r>
            <w:r w:rsidRPr="001A657B">
              <w:rPr>
                <w:sz w:val="20"/>
              </w:rPr>
              <w:tab/>
              <w:t xml:space="preserve">The </w:t>
            </w:r>
            <w:r w:rsidRPr="001A657B">
              <w:rPr>
                <w:i/>
                <w:sz w:val="20"/>
              </w:rPr>
              <w:t>timeDurationForQCL</w:t>
            </w:r>
            <w:r w:rsidRPr="001A657B">
              <w:rPr>
                <w:sz w:val="20"/>
              </w:rPr>
              <w:t xml:space="preserve"> is determined based on the subcarrier spacing of the scheduled PDSC</w:t>
            </w:r>
            <w:r w:rsidRPr="001A657B">
              <w:rPr>
                <w:sz w:val="20"/>
                <w:lang w:val="en-US"/>
              </w:rPr>
              <w:t>H</w:t>
            </w:r>
            <w:r w:rsidRPr="001A657B">
              <w:rPr>
                <w:sz w:val="20"/>
              </w:rPr>
              <w:t>. If µ</w:t>
            </w:r>
            <w:r w:rsidRPr="001A657B">
              <w:rPr>
                <w:sz w:val="20"/>
                <w:vertAlign w:val="subscript"/>
              </w:rPr>
              <w:t>PDCCH</w:t>
            </w:r>
            <w:r w:rsidRPr="001A657B">
              <w:rPr>
                <w:sz w:val="20"/>
              </w:rPr>
              <w:t xml:space="preserve"> &lt; µ</w:t>
            </w:r>
            <w:r w:rsidRPr="001A657B">
              <w:rPr>
                <w:sz w:val="20"/>
                <w:vertAlign w:val="subscript"/>
              </w:rPr>
              <w:t>PDSCH</w:t>
            </w:r>
            <w:r w:rsidRPr="001A657B">
              <w:rPr>
                <w:sz w:val="20"/>
              </w:rPr>
              <w:t xml:space="preserve"> an additional timing delay </w:t>
            </w:r>
            <m:oMath>
              <m:r>
                <w:rPr>
                  <w:rFonts w:ascii="Cambria Math" w:hAnsi="Cambria Math"/>
                  <w:sz w:val="20"/>
                </w:rPr>
                <m:t>d</m:t>
              </m:r>
              <m:f>
                <m:fPr>
                  <m:ctrlPr>
                    <w:rPr>
                      <w:rFonts w:ascii="Cambria Math" w:hAnsi="Cambria Math"/>
                      <w:i/>
                      <w:sz w:val="20"/>
                    </w:rPr>
                  </m:ctrlPr>
                </m:fPr>
                <m:num>
                  <m:sSup>
                    <m:sSupPr>
                      <m:ctrlPr>
                        <w:rPr>
                          <w:rFonts w:ascii="Cambria Math" w:hAnsi="Cambria Math"/>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μ</m:t>
                          </m:r>
                        </m:e>
                        <m:sub>
                          <m:r>
                            <w:rPr>
                              <w:rFonts w:ascii="Cambria Math" w:hAnsi="Cambria Math"/>
                              <w:sz w:val="20"/>
                            </w:rPr>
                            <m:t>PDSCH</m:t>
                          </m:r>
                        </m:sub>
                      </m:sSub>
                    </m:sup>
                  </m:sSup>
                </m:num>
                <m:den>
                  <m:sSup>
                    <m:sSupPr>
                      <m:ctrlPr>
                        <w:rPr>
                          <w:rFonts w:ascii="Cambria Math" w:hAnsi="Cambria Math"/>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μ</m:t>
                          </m:r>
                        </m:e>
                        <m:sub>
                          <m:r>
                            <w:rPr>
                              <w:rFonts w:ascii="Cambria Math" w:hAnsi="Cambria Math"/>
                              <w:sz w:val="20"/>
                            </w:rPr>
                            <m:t>PDCCH</m:t>
                          </m:r>
                        </m:sub>
                      </m:sSub>
                    </m:sup>
                  </m:sSup>
                </m:den>
              </m:f>
            </m:oMath>
            <w:r w:rsidRPr="001A657B">
              <w:rPr>
                <w:sz w:val="20"/>
              </w:rPr>
              <w:t xml:space="preserve"> is added to the </w:t>
            </w:r>
            <w:r w:rsidRPr="001A657B">
              <w:rPr>
                <w:i/>
                <w:sz w:val="20"/>
              </w:rPr>
              <w:t>timeDurationForQCL</w:t>
            </w:r>
            <w:r w:rsidRPr="001A657B">
              <w:rPr>
                <w:sz w:val="20"/>
              </w:rPr>
              <w:t xml:space="preserve">, where </w:t>
            </w:r>
            <w:r w:rsidRPr="001A657B">
              <w:rPr>
                <w:i/>
                <w:sz w:val="20"/>
              </w:rPr>
              <w:t>d</w:t>
            </w:r>
            <w:r w:rsidRPr="001A657B">
              <w:rPr>
                <w:sz w:val="20"/>
              </w:rPr>
              <w:t xml:space="preserve"> is defined in </w:t>
            </w:r>
            <w:r w:rsidRPr="001A657B">
              <w:rPr>
                <w:color w:val="000000"/>
                <w:sz w:val="20"/>
              </w:rPr>
              <w:t xml:space="preserve">5.2.1.5.1a-1, otherwise </w:t>
            </w:r>
            <w:r w:rsidRPr="001A657B">
              <w:rPr>
                <w:i/>
                <w:color w:val="000000"/>
                <w:sz w:val="20"/>
              </w:rPr>
              <w:t>d</w:t>
            </w:r>
            <w:r w:rsidRPr="001A657B">
              <w:rPr>
                <w:color w:val="000000"/>
                <w:sz w:val="20"/>
              </w:rPr>
              <w:t xml:space="preserve"> is zero</w:t>
            </w:r>
            <w:r w:rsidRPr="001A657B">
              <w:rPr>
                <w:sz w:val="20"/>
              </w:rPr>
              <w:t>;</w:t>
            </w:r>
          </w:p>
          <w:p w14:paraId="20CF01FF" w14:textId="4990081E" w:rsidR="00B11BCB" w:rsidRPr="001A657B" w:rsidRDefault="001A657B" w:rsidP="001A657B">
            <w:pPr>
              <w:pStyle w:val="B1"/>
              <w:rPr>
                <w:sz w:val="20"/>
              </w:rPr>
            </w:pPr>
            <w:r w:rsidRPr="001A657B">
              <w:rPr>
                <w:sz w:val="20"/>
              </w:rPr>
              <w:t>-</w:t>
            </w:r>
            <w:r w:rsidRPr="001A657B">
              <w:rPr>
                <w:sz w:val="20"/>
              </w:rPr>
              <w:tab/>
            </w:r>
            <w:r w:rsidRPr="001A657B">
              <w:rPr>
                <w:color w:val="000000"/>
                <w:sz w:val="20"/>
                <w:highlight w:val="cyan"/>
              </w:rPr>
              <w:t>For both the cases</w:t>
            </w:r>
            <w:r w:rsidRPr="001A657B">
              <w:rPr>
                <w:color w:val="000000"/>
                <w:sz w:val="20"/>
                <w:highlight w:val="cyan"/>
                <w:lang w:val="en-US"/>
              </w:rPr>
              <w:t>,</w:t>
            </w:r>
            <w:r w:rsidRPr="001A657B">
              <w:rPr>
                <w:color w:val="000000"/>
                <w:sz w:val="20"/>
                <w:highlight w:val="cyan"/>
              </w:rPr>
              <w:t xml:space="preserve"> when the offset between the reception of the DL DCI and the corresponding PDSCH is less than the threshold </w:t>
            </w:r>
            <w:r w:rsidRPr="001A657B">
              <w:rPr>
                <w:i/>
                <w:color w:val="000000"/>
                <w:sz w:val="20"/>
                <w:highlight w:val="cyan"/>
              </w:rPr>
              <w:t>timeDurationForQCL</w:t>
            </w:r>
            <w:r w:rsidRPr="001A657B">
              <w:rPr>
                <w:i/>
                <w:color w:val="000000"/>
                <w:sz w:val="20"/>
                <w:highlight w:val="cyan"/>
                <w:lang w:val="en-US"/>
              </w:rPr>
              <w:t>,</w:t>
            </w:r>
            <w:r w:rsidRPr="001A657B">
              <w:rPr>
                <w:color w:val="000000"/>
                <w:sz w:val="20"/>
                <w:highlight w:val="cyan"/>
              </w:rPr>
              <w:t xml:space="preserve"> and when the DL DCI does not have the TCI field present, the UE obtains its QCL assumption for the scheduled PDSCH from the activated TCI state with the lowest ID applicable to PDSCH in the active BWP of the scheduled cell.</w:t>
            </w:r>
          </w:p>
          <w:p w14:paraId="408C4876" w14:textId="77777777" w:rsidR="00B11BCB" w:rsidRDefault="00B11BCB" w:rsidP="001817F0">
            <w:pPr>
              <w:spacing w:after="0"/>
              <w:rPr>
                <w:b/>
                <w:sz w:val="18"/>
                <w:highlight w:val="green"/>
              </w:rPr>
            </w:pPr>
            <w:r>
              <w:rPr>
                <w:b/>
                <w:sz w:val="18"/>
              </w:rPr>
              <w:t>…</w:t>
            </w:r>
          </w:p>
        </w:tc>
      </w:tr>
    </w:tbl>
    <w:p w14:paraId="76C879C9" w14:textId="77777777" w:rsidR="00B11BCB" w:rsidRDefault="00B11BCB" w:rsidP="00B11BCB">
      <w:pPr>
        <w:rPr>
          <w:lang w:val="en-US" w:eastAsia="ko-KR"/>
        </w:rPr>
      </w:pPr>
    </w:p>
    <w:p w14:paraId="03F4F91A" w14:textId="77777777" w:rsidR="00B11BCB" w:rsidRDefault="00B11BCB" w:rsidP="00B11BCB">
      <w:pPr>
        <w:pStyle w:val="0Maintext"/>
        <w:spacing w:after="60" w:afterAutospacing="0"/>
        <w:rPr>
          <w:lang w:val="en-US" w:eastAsia="ko-KR"/>
        </w:rPr>
      </w:pPr>
      <w:r>
        <w:rPr>
          <w:rFonts w:hint="eastAsia"/>
          <w:lang w:val="en-US" w:eastAsia="ko-KR"/>
        </w:rPr>
        <w:t xml:space="preserve">Although there </w:t>
      </w:r>
      <w:r>
        <w:rPr>
          <w:lang w:val="en-US" w:eastAsia="ko-KR"/>
        </w:rPr>
        <w:t>has</w:t>
      </w:r>
      <w:r>
        <w:rPr>
          <w:rFonts w:hint="eastAsia"/>
          <w:lang w:val="en-US" w:eastAsia="ko-KR"/>
        </w:rPr>
        <w:t xml:space="preserve"> been no intention</w:t>
      </w:r>
      <w:r>
        <w:rPr>
          <w:lang w:val="en-US" w:eastAsia="ko-KR"/>
        </w:rPr>
        <w:t xml:space="preserve"> to make above two features be mutually exclusive to each other</w:t>
      </w:r>
      <w:r>
        <w:rPr>
          <w:rFonts w:hint="eastAsia"/>
          <w:lang w:val="en-US" w:eastAsia="ko-KR"/>
        </w:rPr>
        <w:t xml:space="preserve"> from RAN1 d</w:t>
      </w:r>
      <w:r>
        <w:rPr>
          <w:lang w:val="en-US" w:eastAsia="ko-KR"/>
        </w:rPr>
        <w:t xml:space="preserve">iscussions so far, it seems that the current specification does not capture any UE behavior when single PDCCH based NC-JT operation is scheduled by cross carrier scheduling. To address this issue, the following TP can be considered: </w:t>
      </w:r>
    </w:p>
    <w:p w14:paraId="68050F45" w14:textId="11BB58E6" w:rsidR="00B11BCB" w:rsidRDefault="00B11BCB" w:rsidP="00B11BCB">
      <w:pPr>
        <w:pStyle w:val="0Maintext"/>
        <w:spacing w:after="120" w:afterAutospacing="0"/>
        <w:ind w:firstLine="0"/>
        <w:rPr>
          <w:lang w:val="en-US"/>
        </w:rPr>
      </w:pPr>
      <w:r>
        <w:rPr>
          <w:b/>
          <w:u w:val="single"/>
          <w:lang w:val="en-US"/>
        </w:rPr>
        <w:t xml:space="preserve">Proposal </w:t>
      </w:r>
      <w:r w:rsidR="001A657B">
        <w:rPr>
          <w:b/>
          <w:u w:val="single"/>
          <w:lang w:val="en-US"/>
        </w:rPr>
        <w:t>1</w:t>
      </w:r>
      <w:r>
        <w:rPr>
          <w:lang w:val="en-US"/>
        </w:rPr>
        <w:t xml:space="preserve">: </w:t>
      </w:r>
      <w:r>
        <w:rPr>
          <w:i/>
          <w:lang w:val="en-US"/>
        </w:rPr>
        <w:t xml:space="preserve">On PDSCH default beam for single-PDCCH based NC-JT, adopt the following TP </w:t>
      </w:r>
      <w:r w:rsidRPr="00981DD8">
        <w:rPr>
          <w:rFonts w:eastAsiaTheme="minorEastAsia" w:cs="Times New Roman"/>
          <w:i/>
          <w:color w:val="000000" w:themeColor="text1"/>
          <w:kern w:val="24"/>
        </w:rPr>
        <w:t>in TS 38.21</w:t>
      </w:r>
      <w:r>
        <w:rPr>
          <w:rFonts w:eastAsiaTheme="minorEastAsia" w:cs="Times New Roman"/>
          <w:i/>
          <w:color w:val="000000" w:themeColor="text1"/>
          <w:kern w:val="24"/>
        </w:rPr>
        <w:t>4</w:t>
      </w:r>
      <w:r w:rsidRPr="00981DD8">
        <w:rPr>
          <w:rFonts w:eastAsiaTheme="minorEastAsia" w:cs="Times New Roman"/>
          <w:i/>
          <w:color w:val="000000" w:themeColor="text1"/>
          <w:kern w:val="24"/>
        </w:rPr>
        <w:t xml:space="preserve"> V16.</w:t>
      </w:r>
      <w:r w:rsidR="001A657B">
        <w:rPr>
          <w:rFonts w:eastAsiaTheme="minorEastAsia" w:cs="Times New Roman"/>
          <w:i/>
          <w:color w:val="000000" w:themeColor="text1"/>
          <w:kern w:val="24"/>
        </w:rPr>
        <w:t>2</w:t>
      </w:r>
      <w:r w:rsidRPr="00981DD8">
        <w:rPr>
          <w:rFonts w:eastAsiaTheme="minorEastAsia" w:cs="Times New Roman"/>
          <w:i/>
          <w:color w:val="000000" w:themeColor="text1"/>
          <w:kern w:val="24"/>
        </w:rPr>
        <w:t>.0</w:t>
      </w:r>
      <w:r>
        <w:rPr>
          <w:lang w:val="en-US"/>
        </w:rPr>
        <w:t>:</w:t>
      </w:r>
    </w:p>
    <w:tbl>
      <w:tblPr>
        <w:tblStyle w:val="a6"/>
        <w:tblW w:w="0" w:type="auto"/>
        <w:tblLook w:val="04A0" w:firstRow="1" w:lastRow="0" w:firstColumn="1" w:lastColumn="0" w:noHBand="0" w:noVBand="1"/>
      </w:tblPr>
      <w:tblGrid>
        <w:gridCol w:w="9629"/>
      </w:tblGrid>
      <w:tr w:rsidR="00B11BCB" w14:paraId="4BCD7CF2" w14:textId="77777777" w:rsidTr="001817F0">
        <w:tc>
          <w:tcPr>
            <w:tcW w:w="9629" w:type="dxa"/>
            <w:tcBorders>
              <w:top w:val="single" w:sz="4" w:space="0" w:color="000000"/>
              <w:left w:val="single" w:sz="4" w:space="0" w:color="000000"/>
              <w:bottom w:val="single" w:sz="4" w:space="0" w:color="000000"/>
              <w:right w:val="single" w:sz="4" w:space="0" w:color="000000"/>
            </w:tcBorders>
            <w:hideMark/>
          </w:tcPr>
          <w:p w14:paraId="2527A615" w14:textId="77777777" w:rsidR="00B11BCB" w:rsidRDefault="00B11BCB" w:rsidP="001817F0">
            <w:pPr>
              <w:pStyle w:val="4"/>
              <w:rPr>
                <w:color w:val="000000"/>
                <w:lang w:val="en-US"/>
              </w:rPr>
            </w:pPr>
            <w:r>
              <w:rPr>
                <w:color w:val="000000"/>
                <w:sz w:val="22"/>
                <w:lang w:val="en-US"/>
              </w:rPr>
              <w:lastRenderedPageBreak/>
              <w:t>5.1.5</w:t>
            </w:r>
            <w:r>
              <w:rPr>
                <w:color w:val="000000"/>
                <w:sz w:val="22"/>
                <w:lang w:val="en-US"/>
              </w:rPr>
              <w:tab/>
              <w:t>Antenna ports quasi co-location</w:t>
            </w:r>
          </w:p>
          <w:p w14:paraId="7D1B2933" w14:textId="77777777" w:rsidR="00B11BCB" w:rsidRDefault="00B11BCB" w:rsidP="001817F0">
            <w:pPr>
              <w:pStyle w:val="0Maintext"/>
              <w:spacing w:after="60" w:afterAutospacing="0"/>
              <w:ind w:firstLine="0"/>
              <w:rPr>
                <w:lang w:val="en-US"/>
              </w:rPr>
            </w:pPr>
            <w:r>
              <w:rPr>
                <w:lang w:val="en-US"/>
              </w:rPr>
              <w:t>--- start of TP ---</w:t>
            </w:r>
          </w:p>
          <w:p w14:paraId="160884DD" w14:textId="77777777" w:rsidR="00B11BCB" w:rsidRPr="00FC63E5" w:rsidRDefault="00B11BCB" w:rsidP="001817F0">
            <w:pPr>
              <w:rPr>
                <w:color w:val="000000"/>
                <w:sz w:val="20"/>
              </w:rPr>
            </w:pPr>
            <w:r w:rsidRPr="00331F78">
              <w:rPr>
                <w:color w:val="000000"/>
                <w:sz w:val="20"/>
              </w:rPr>
              <w:t>If the PDCCH carrying the scheduling DCI is received on one component carrier, and the PDSCH scheduled by that DCI is on another component carrier and the UE is configured with [</w:t>
            </w:r>
            <w:r w:rsidRPr="00331F78">
              <w:rPr>
                <w:i/>
                <w:color w:val="000000"/>
                <w:sz w:val="20"/>
              </w:rPr>
              <w:t>enabledDefaultBeamForCCS</w:t>
            </w:r>
            <w:r>
              <w:rPr>
                <w:color w:val="000000"/>
                <w:sz w:val="20"/>
              </w:rPr>
              <w:t>]:</w:t>
            </w:r>
          </w:p>
          <w:p w14:paraId="5FDDC529" w14:textId="10B05400" w:rsidR="00B11BCB" w:rsidRPr="00F9129E" w:rsidRDefault="00B11BCB" w:rsidP="00F9129E">
            <w:pPr>
              <w:pStyle w:val="B1"/>
            </w:pPr>
            <w:r>
              <w:rPr>
                <w:sz w:val="20"/>
              </w:rPr>
              <w:t>-</w:t>
            </w:r>
            <w:r>
              <w:rPr>
                <w:sz w:val="20"/>
              </w:rPr>
              <w:tab/>
            </w:r>
            <w:r w:rsidRPr="00331F78">
              <w:rPr>
                <w:sz w:val="20"/>
              </w:rPr>
              <w:t xml:space="preserve">The </w:t>
            </w:r>
            <w:r w:rsidRPr="00331F78">
              <w:rPr>
                <w:i/>
                <w:sz w:val="20"/>
              </w:rPr>
              <w:t>timeDurationForQCL</w:t>
            </w:r>
            <w:r w:rsidRPr="00331F78">
              <w:rPr>
                <w:sz w:val="20"/>
              </w:rPr>
              <w:t xml:space="preserve"> is determined based on the subcarrier spacing of the scheduled PDSC</w:t>
            </w:r>
            <w:r w:rsidRPr="00331F78">
              <w:rPr>
                <w:sz w:val="20"/>
                <w:lang w:val="en-US"/>
              </w:rPr>
              <w:t>H</w:t>
            </w:r>
            <w:r w:rsidRPr="00331F78">
              <w:rPr>
                <w:sz w:val="20"/>
              </w:rPr>
              <w:t>. If µ</w:t>
            </w:r>
            <w:r w:rsidRPr="00331F78">
              <w:rPr>
                <w:sz w:val="20"/>
                <w:vertAlign w:val="subscript"/>
              </w:rPr>
              <w:t>PDCCH</w:t>
            </w:r>
            <w:r w:rsidRPr="00331F78">
              <w:rPr>
                <w:sz w:val="20"/>
              </w:rPr>
              <w:t xml:space="preserve"> &lt; µ</w:t>
            </w:r>
            <w:r w:rsidRPr="00331F78">
              <w:rPr>
                <w:sz w:val="20"/>
                <w:vertAlign w:val="subscript"/>
              </w:rPr>
              <w:t>PDSCH</w:t>
            </w:r>
            <w:r w:rsidRPr="00331F78">
              <w:rPr>
                <w:sz w:val="20"/>
              </w:rPr>
              <w:t xml:space="preserve"> an additional timing delay </w:t>
            </w:r>
            <m:oMath>
              <m:r>
                <w:rPr>
                  <w:rFonts w:ascii="Cambria Math" w:hAnsi="Cambria Math"/>
                  <w:sz w:val="20"/>
                </w:rPr>
                <m:t>d</m:t>
              </m:r>
              <m:f>
                <m:fPr>
                  <m:ctrlPr>
                    <w:rPr>
                      <w:rFonts w:ascii="Cambria Math" w:hAnsi="Cambria Math"/>
                      <w:i/>
                      <w:sz w:val="20"/>
                    </w:rPr>
                  </m:ctrlPr>
                </m:fPr>
                <m:num>
                  <m:sSup>
                    <m:sSupPr>
                      <m:ctrlPr>
                        <w:rPr>
                          <w:rFonts w:ascii="Cambria Math" w:hAnsi="Cambria Math"/>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μ</m:t>
                          </m:r>
                        </m:e>
                        <m:sub>
                          <m:r>
                            <w:rPr>
                              <w:rFonts w:ascii="Cambria Math" w:hAnsi="Cambria Math"/>
                              <w:sz w:val="20"/>
                            </w:rPr>
                            <m:t>PDSCH</m:t>
                          </m:r>
                        </m:sub>
                      </m:sSub>
                    </m:sup>
                  </m:sSup>
                </m:num>
                <m:den>
                  <m:sSup>
                    <m:sSupPr>
                      <m:ctrlPr>
                        <w:rPr>
                          <w:rFonts w:ascii="Cambria Math" w:hAnsi="Cambria Math"/>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μ</m:t>
                          </m:r>
                        </m:e>
                        <m:sub>
                          <m:r>
                            <w:rPr>
                              <w:rFonts w:ascii="Cambria Math" w:hAnsi="Cambria Math"/>
                              <w:sz w:val="20"/>
                            </w:rPr>
                            <m:t>PDCCH</m:t>
                          </m:r>
                        </m:sub>
                      </m:sSub>
                    </m:sup>
                  </m:sSup>
                </m:den>
              </m:f>
            </m:oMath>
            <w:r w:rsidRPr="00331F78">
              <w:rPr>
                <w:sz w:val="20"/>
              </w:rPr>
              <w:t xml:space="preserve"> is added to the </w:t>
            </w:r>
            <w:r w:rsidRPr="00331F78">
              <w:rPr>
                <w:i/>
                <w:sz w:val="20"/>
              </w:rPr>
              <w:t>timeDurationForQCL</w:t>
            </w:r>
            <w:r w:rsidRPr="00331F78">
              <w:rPr>
                <w:sz w:val="20"/>
              </w:rPr>
              <w:t xml:space="preserve">, where </w:t>
            </w:r>
            <w:r w:rsidRPr="00331F78">
              <w:rPr>
                <w:i/>
                <w:sz w:val="20"/>
              </w:rPr>
              <w:t>d</w:t>
            </w:r>
            <w:r w:rsidRPr="00331F78">
              <w:rPr>
                <w:sz w:val="20"/>
              </w:rPr>
              <w:t xml:space="preserve"> is defined in </w:t>
            </w:r>
            <w:r w:rsidRPr="00331F78">
              <w:rPr>
                <w:color w:val="000000"/>
                <w:sz w:val="20"/>
              </w:rPr>
              <w:t>5.2.1.5.1a-1</w:t>
            </w:r>
            <w:r w:rsidR="00F9129E" w:rsidRPr="00F9129E">
              <w:rPr>
                <w:color w:val="000000"/>
                <w:sz w:val="20"/>
              </w:rPr>
              <w:t xml:space="preserve">, otherwise </w:t>
            </w:r>
            <w:r w:rsidR="00F9129E" w:rsidRPr="00F9129E">
              <w:rPr>
                <w:i/>
                <w:color w:val="000000"/>
                <w:sz w:val="20"/>
              </w:rPr>
              <w:t>d</w:t>
            </w:r>
            <w:r w:rsidR="00F9129E" w:rsidRPr="00F9129E">
              <w:rPr>
                <w:color w:val="000000"/>
                <w:sz w:val="20"/>
              </w:rPr>
              <w:t xml:space="preserve"> is zero</w:t>
            </w:r>
            <w:r w:rsidR="00F9129E" w:rsidRPr="00F9129E">
              <w:rPr>
                <w:sz w:val="20"/>
              </w:rPr>
              <w:t>;</w:t>
            </w:r>
          </w:p>
          <w:p w14:paraId="59E19C8C" w14:textId="77777777" w:rsidR="00B11BCB" w:rsidRDefault="00B11BCB" w:rsidP="001817F0">
            <w:pPr>
              <w:pStyle w:val="B1"/>
              <w:rPr>
                <w:sz w:val="20"/>
              </w:rPr>
            </w:pPr>
            <w:r>
              <w:rPr>
                <w:sz w:val="20"/>
              </w:rPr>
              <w:t>-</w:t>
            </w:r>
            <w:r>
              <w:rPr>
                <w:sz w:val="20"/>
              </w:rPr>
              <w:tab/>
            </w:r>
            <w:r w:rsidRPr="00FC63E5">
              <w:rPr>
                <w:color w:val="000000"/>
                <w:sz w:val="20"/>
              </w:rPr>
              <w:t>For both the cases</w:t>
            </w:r>
            <w:r w:rsidRPr="00FC63E5">
              <w:rPr>
                <w:color w:val="000000"/>
                <w:sz w:val="20"/>
                <w:lang w:val="en-US"/>
              </w:rPr>
              <w:t>,</w:t>
            </w:r>
            <w:r w:rsidRPr="00FC63E5">
              <w:rPr>
                <w:color w:val="000000"/>
                <w:sz w:val="20"/>
              </w:rPr>
              <w:t xml:space="preserve"> when the offset between the reception of the DL DCI and the corresponding PDSCH is less than the threshold </w:t>
            </w:r>
            <w:r w:rsidRPr="00FC63E5">
              <w:rPr>
                <w:i/>
                <w:color w:val="000000"/>
                <w:sz w:val="20"/>
              </w:rPr>
              <w:t>timeDurationForQCL</w:t>
            </w:r>
            <w:r w:rsidRPr="00FC63E5">
              <w:rPr>
                <w:i/>
                <w:color w:val="000000"/>
                <w:sz w:val="20"/>
                <w:lang w:val="en-US"/>
              </w:rPr>
              <w:t>,</w:t>
            </w:r>
            <w:r w:rsidRPr="00FC63E5">
              <w:rPr>
                <w:color w:val="000000"/>
                <w:sz w:val="20"/>
              </w:rPr>
              <w:t xml:space="preserve"> and when the DL DCI does not have the TCI field present, the UE obtains its QCL assumption for the scheduled PDSCH from the activated TCI state with the lowest ID applicable to PDSCH in the active BWP of the scheduled cell</w:t>
            </w:r>
            <w:r>
              <w:rPr>
                <w:color w:val="000000"/>
                <w:sz w:val="20"/>
              </w:rPr>
              <w:t>;</w:t>
            </w:r>
          </w:p>
          <w:p w14:paraId="3F3F7ADB" w14:textId="7B471D4C" w:rsidR="00B11BCB" w:rsidRDefault="00B11BCB" w:rsidP="00FE0C2F">
            <w:pPr>
              <w:pStyle w:val="B1"/>
              <w:ind w:left="911" w:hanging="308"/>
              <w:rPr>
                <w:color w:val="000000"/>
                <w:sz w:val="20"/>
              </w:rPr>
            </w:pPr>
            <w:r>
              <w:rPr>
                <w:sz w:val="20"/>
              </w:rPr>
              <w:t>-</w:t>
            </w:r>
            <w:r>
              <w:rPr>
                <w:sz w:val="20"/>
              </w:rPr>
              <w:tab/>
            </w:r>
            <w:r w:rsidR="00FE0C2F">
              <w:rPr>
                <w:bCs/>
                <w:color w:val="FF0000"/>
                <w:sz w:val="20"/>
              </w:rPr>
              <w:t xml:space="preserve">When a UE is configured with </w:t>
            </w:r>
            <w:r w:rsidR="00FE0C2F" w:rsidRPr="00FE0C2F">
              <w:rPr>
                <w:bCs/>
                <w:i/>
                <w:color w:val="FF0000"/>
                <w:sz w:val="20"/>
              </w:rPr>
              <w:t>enableTwoDefaultTCIStates</w:t>
            </w:r>
            <w:r w:rsidR="00FE0C2F">
              <w:rPr>
                <w:bCs/>
                <w:color w:val="FF0000"/>
                <w:sz w:val="20"/>
              </w:rPr>
              <w:t xml:space="preserve"> and</w:t>
            </w:r>
            <w:r>
              <w:rPr>
                <w:bCs/>
                <w:color w:val="FF0000"/>
                <w:sz w:val="20"/>
              </w:rPr>
              <w:t xml:space="preserve"> </w:t>
            </w:r>
            <w:r w:rsidRPr="00064673">
              <w:rPr>
                <w:bCs/>
                <w:color w:val="FF0000"/>
                <w:sz w:val="20"/>
              </w:rPr>
              <w:t xml:space="preserve">at least one TCI codepoint indicates two TCI states for the </w:t>
            </w:r>
            <w:r>
              <w:rPr>
                <w:bCs/>
                <w:color w:val="FF0000"/>
                <w:sz w:val="20"/>
              </w:rPr>
              <w:t>component carrier</w:t>
            </w:r>
            <w:r w:rsidRPr="00064673">
              <w:rPr>
                <w:bCs/>
                <w:color w:val="FF0000"/>
                <w:sz w:val="20"/>
              </w:rPr>
              <w:t xml:space="preserve"> of scheduled PDSCH, the UE may assume that the DM-RS ports of PDSCH of </w:t>
            </w:r>
            <w:r>
              <w:rPr>
                <w:bCs/>
                <w:color w:val="FF0000"/>
                <w:sz w:val="20"/>
              </w:rPr>
              <w:t>the</w:t>
            </w:r>
            <w:r w:rsidRPr="00064673">
              <w:rPr>
                <w:bCs/>
                <w:color w:val="FF0000"/>
                <w:sz w:val="20"/>
              </w:rPr>
              <w:t xml:space="preserve"> </w:t>
            </w:r>
            <w:r>
              <w:rPr>
                <w:bCs/>
                <w:color w:val="FF0000"/>
                <w:sz w:val="20"/>
              </w:rPr>
              <w:t>component carrier</w:t>
            </w:r>
            <w:r w:rsidRPr="00064673">
              <w:rPr>
                <w:bCs/>
                <w:color w:val="FF0000"/>
                <w:sz w:val="20"/>
              </w:rPr>
              <w:t xml:space="preserve"> are quasi co-located with the RS(s) with respect to the QCL parameter(s) associated with the TCI states corresponding to the lowest codepoint among the TCI codepoints containing two different TCI states.</w:t>
            </w:r>
          </w:p>
          <w:p w14:paraId="0158EECA" w14:textId="77777777" w:rsidR="00B11BCB" w:rsidRDefault="00B11BCB" w:rsidP="001817F0">
            <w:pPr>
              <w:pStyle w:val="0Maintext"/>
              <w:spacing w:after="60" w:afterAutospacing="0"/>
              <w:ind w:firstLine="0"/>
              <w:rPr>
                <w:rFonts w:eastAsiaTheme="minorEastAsia" w:cs="Times New Roman"/>
                <w:color w:val="000000" w:themeColor="text1"/>
                <w:kern w:val="24"/>
              </w:rPr>
            </w:pPr>
            <w:r>
              <w:rPr>
                <w:rFonts w:eastAsiaTheme="minorEastAsia" w:cs="Times New Roman"/>
                <w:color w:val="000000" w:themeColor="text1"/>
                <w:kern w:val="24"/>
              </w:rPr>
              <w:t>--- end of TP ---</w:t>
            </w:r>
          </w:p>
        </w:tc>
      </w:tr>
    </w:tbl>
    <w:p w14:paraId="7C93488D" w14:textId="77777777" w:rsidR="001C2F89" w:rsidRPr="00C745AE" w:rsidRDefault="001C2F89" w:rsidP="00C745AE">
      <w:pPr>
        <w:rPr>
          <w:lang w:eastAsia="ko-KR"/>
        </w:rPr>
      </w:pPr>
    </w:p>
    <w:p w14:paraId="69A4EF1E" w14:textId="7EDF899D" w:rsidR="00027BBA" w:rsidRDefault="001A657B" w:rsidP="00027BBA">
      <w:pPr>
        <w:pStyle w:val="1"/>
        <w:tabs>
          <w:tab w:val="num" w:pos="0"/>
        </w:tabs>
        <w:spacing w:before="0" w:after="60"/>
        <w:ind w:left="799" w:hanging="799"/>
        <w:jc w:val="both"/>
        <w:rPr>
          <w:lang w:val="en-US"/>
        </w:rPr>
      </w:pPr>
      <w:r>
        <w:rPr>
          <w:lang w:val="en-US"/>
        </w:rPr>
        <w:t>Remaining issue in Single-PDCCH based NC-JT</w:t>
      </w:r>
    </w:p>
    <w:p w14:paraId="54F7F15D" w14:textId="77777777" w:rsidR="00BC7EF9" w:rsidRDefault="00BC7EF9" w:rsidP="00BC7EF9">
      <w:pPr>
        <w:pStyle w:val="0Maintext"/>
        <w:spacing w:after="60" w:afterAutospacing="0"/>
        <w:rPr>
          <w:lang w:val="en-US" w:eastAsia="ko-KR"/>
        </w:rPr>
      </w:pPr>
      <w:r>
        <w:rPr>
          <w:lang w:val="en-US" w:eastAsia="ko-KR"/>
        </w:rPr>
        <w:t xml:space="preserve">In current specification the association of SPS PDSCH to the TRPs is not clearly defined. In our understanding the SPS PDSCH with the activation DCI is associated with the </w:t>
      </w:r>
      <w:r w:rsidRPr="009E1A31">
        <w:rPr>
          <w:i/>
          <w:lang w:val="en-US" w:eastAsia="ko-KR"/>
        </w:rPr>
        <w:t>CORESETPoolIndex</w:t>
      </w:r>
      <w:r>
        <w:rPr>
          <w:lang w:val="en-US" w:eastAsia="ko-KR"/>
        </w:rPr>
        <w:t xml:space="preserve"> value of the CORESET in which the activation DCI is received. The subsequent SPS PDSCHs without DCI should also follow the same association. </w:t>
      </w:r>
    </w:p>
    <w:p w14:paraId="46F356D9" w14:textId="79A73FDC" w:rsidR="00BC7EF9" w:rsidRDefault="00BC7EF9" w:rsidP="00BC7EF9">
      <w:pPr>
        <w:jc w:val="both"/>
        <w:rPr>
          <w:bCs/>
          <w:sz w:val="20"/>
        </w:rPr>
      </w:pPr>
      <w:r w:rsidRPr="00B007DB">
        <w:rPr>
          <w:b/>
          <w:bCs/>
          <w:sz w:val="20"/>
          <w:u w:val="single"/>
        </w:rPr>
        <w:t xml:space="preserve">Proposal </w:t>
      </w:r>
      <w:r w:rsidR="009E1A31">
        <w:rPr>
          <w:b/>
          <w:bCs/>
          <w:sz w:val="20"/>
          <w:u w:val="single"/>
        </w:rPr>
        <w:t>2</w:t>
      </w:r>
      <w:r w:rsidRPr="00B007DB">
        <w:rPr>
          <w:b/>
          <w:bCs/>
          <w:sz w:val="20"/>
        </w:rPr>
        <w:t>:</w:t>
      </w:r>
      <w:r>
        <w:rPr>
          <w:bCs/>
          <w:sz w:val="20"/>
        </w:rPr>
        <w:t xml:space="preserve"> </w:t>
      </w:r>
      <w:r>
        <w:rPr>
          <w:bCs/>
          <w:i/>
          <w:sz w:val="20"/>
        </w:rPr>
        <w:t xml:space="preserve">For a SPS configuration, SPS PDSCH with or without DCI is associated with a TRP according to the value of </w:t>
      </w:r>
      <w:r>
        <w:rPr>
          <w:bCs/>
          <w:i/>
          <w:iCs/>
          <w:sz w:val="20"/>
        </w:rPr>
        <w:t>CORESETPoolIndex</w:t>
      </w:r>
      <w:r>
        <w:rPr>
          <w:bCs/>
          <w:i/>
          <w:sz w:val="20"/>
        </w:rPr>
        <w:t xml:space="preserve"> in a CORESET in which the activation DCI of the SPS configuration is received.</w:t>
      </w:r>
      <w:r>
        <w:rPr>
          <w:bCs/>
          <w:sz w:val="20"/>
        </w:rPr>
        <w:t xml:space="preserve"> </w:t>
      </w:r>
    </w:p>
    <w:p w14:paraId="0057A96A" w14:textId="77777777" w:rsidR="00BC7EF9" w:rsidRDefault="00BC7EF9" w:rsidP="00BC7EF9">
      <w:pPr>
        <w:pStyle w:val="0Maintext"/>
        <w:spacing w:after="60" w:afterAutospacing="0"/>
        <w:rPr>
          <w:lang w:val="en-US" w:eastAsia="ko-KR"/>
        </w:rPr>
      </w:pPr>
      <w:r>
        <w:rPr>
          <w:lang w:val="en-US" w:eastAsia="ko-KR"/>
        </w:rPr>
        <w:t>In RAN1#99 an agreement was reached to allow reception of two overlapping DG PDSCHs each from a different TRP. UE may declare a capability to support such a feature.</w:t>
      </w:r>
    </w:p>
    <w:tbl>
      <w:tblPr>
        <w:tblStyle w:val="a6"/>
        <w:tblW w:w="9634" w:type="dxa"/>
        <w:tblLook w:val="04A0" w:firstRow="1" w:lastRow="0" w:firstColumn="1" w:lastColumn="0" w:noHBand="0" w:noVBand="1"/>
      </w:tblPr>
      <w:tblGrid>
        <w:gridCol w:w="9634"/>
      </w:tblGrid>
      <w:tr w:rsidR="00BC7EF9" w14:paraId="77262957" w14:textId="77777777" w:rsidTr="00BC7EF9">
        <w:tc>
          <w:tcPr>
            <w:tcW w:w="9634" w:type="dxa"/>
            <w:tcBorders>
              <w:top w:val="single" w:sz="4" w:space="0" w:color="auto"/>
              <w:left w:val="single" w:sz="4" w:space="0" w:color="auto"/>
              <w:bottom w:val="single" w:sz="4" w:space="0" w:color="auto"/>
              <w:right w:val="single" w:sz="4" w:space="0" w:color="auto"/>
            </w:tcBorders>
          </w:tcPr>
          <w:p w14:paraId="3E0AEE2C" w14:textId="77777777" w:rsidR="00BC7EF9" w:rsidRDefault="00BC7EF9" w:rsidP="00963440">
            <w:pPr>
              <w:spacing w:after="0"/>
              <w:rPr>
                <w:rFonts w:ascii="Times" w:eastAsia="바탕" w:hAnsi="Times"/>
                <w:sz w:val="20"/>
                <w:highlight w:val="green"/>
                <w:lang w:eastAsia="x-none"/>
              </w:rPr>
            </w:pPr>
            <w:r>
              <w:rPr>
                <w:rFonts w:ascii="Times" w:eastAsia="바탕" w:hAnsi="Times"/>
                <w:sz w:val="20"/>
                <w:highlight w:val="green"/>
                <w:lang w:eastAsia="x-none"/>
              </w:rPr>
              <w:t xml:space="preserve">Agreement </w:t>
            </w:r>
          </w:p>
          <w:p w14:paraId="445FDD56" w14:textId="77777777" w:rsidR="00BC7EF9" w:rsidRDefault="00BC7EF9" w:rsidP="00963440">
            <w:pPr>
              <w:spacing w:after="0"/>
              <w:jc w:val="both"/>
              <w:rPr>
                <w:rFonts w:eastAsia="SimSun"/>
                <w:sz w:val="20"/>
                <w:szCs w:val="24"/>
              </w:rPr>
            </w:pPr>
            <w:r>
              <w:rPr>
                <w:rFonts w:eastAsia="SimSun"/>
                <w:sz w:val="20"/>
                <w:szCs w:val="24"/>
              </w:rPr>
              <w:t xml:space="preserve">For multi-DCI based multi-TRP, when PDCCHs schedule two PDSCHs/PUSCHs across TRPs, i.e. PDCCHs are associated with different values of </w:t>
            </w:r>
            <w:r>
              <w:rPr>
                <w:rFonts w:eastAsia="SimSun"/>
                <w:i/>
                <w:iCs/>
                <w:sz w:val="20"/>
                <w:szCs w:val="24"/>
              </w:rPr>
              <w:t>CORESETpoolIndex</w:t>
            </w:r>
            <w:r>
              <w:rPr>
                <w:rFonts w:eastAsia="SimSun"/>
                <w:sz w:val="20"/>
                <w:szCs w:val="24"/>
              </w:rPr>
              <w:t xml:space="preserve">, following operations are allowed: </w:t>
            </w:r>
          </w:p>
          <w:p w14:paraId="2CBAFBD1" w14:textId="77777777" w:rsidR="00BC7EF9" w:rsidRDefault="00BC7EF9" w:rsidP="00963440">
            <w:pPr>
              <w:numPr>
                <w:ilvl w:val="0"/>
                <w:numId w:val="33"/>
              </w:numPr>
              <w:spacing w:after="0"/>
              <w:contextualSpacing/>
              <w:jc w:val="both"/>
              <w:rPr>
                <w:rFonts w:eastAsia="바탕"/>
                <w:sz w:val="20"/>
                <w:szCs w:val="24"/>
                <w:lang w:eastAsia="x-none"/>
              </w:rPr>
            </w:pPr>
            <w:r>
              <w:rPr>
                <w:rFonts w:eastAsia="바탕"/>
                <w:sz w:val="20"/>
                <w:szCs w:val="24"/>
                <w:lang w:eastAsia="x-none"/>
              </w:rPr>
              <w:t xml:space="preserve">PDCCH to PDSCH: For any two HARQ process IDs in a given scheduled cell, if the UE is scheduled to start receiving a first PDSCH starting in symbol j by a PDCCH associated with a value of </w:t>
            </w:r>
            <w:r>
              <w:rPr>
                <w:rFonts w:eastAsia="바탕"/>
                <w:i/>
                <w:iCs/>
                <w:sz w:val="20"/>
                <w:szCs w:val="24"/>
                <w:lang w:eastAsia="x-none"/>
              </w:rPr>
              <w:t>CORESETpoolIndex</w:t>
            </w:r>
            <w:r>
              <w:rPr>
                <w:rFonts w:eastAsia="바탕"/>
                <w:sz w:val="20"/>
                <w:szCs w:val="24"/>
                <w:lang w:eastAsia="x-none"/>
              </w:rPr>
              <w:t xml:space="preserve"> ending in symbol i, the UE can be scheduled to receive a PDSCH starting earlier than the end of the first PDSCH with a PDCCH associated with a different value of </w:t>
            </w:r>
            <w:r>
              <w:rPr>
                <w:rFonts w:eastAsia="바탕"/>
                <w:i/>
                <w:iCs/>
                <w:sz w:val="20"/>
                <w:szCs w:val="24"/>
                <w:lang w:eastAsia="x-none"/>
              </w:rPr>
              <w:t>CORESETpoolIndex</w:t>
            </w:r>
            <w:r>
              <w:rPr>
                <w:rFonts w:eastAsia="바탕"/>
                <w:sz w:val="20"/>
                <w:szCs w:val="24"/>
                <w:lang w:eastAsia="x-none"/>
              </w:rPr>
              <w:t xml:space="preserve"> that ends later than symbol i.</w:t>
            </w:r>
          </w:p>
          <w:p w14:paraId="1C5B5705" w14:textId="77777777" w:rsidR="00BC7EF9" w:rsidRDefault="00BC7EF9" w:rsidP="00963440">
            <w:pPr>
              <w:spacing w:after="0"/>
              <w:jc w:val="both"/>
              <w:rPr>
                <w:rFonts w:ascii="Times" w:eastAsia="바탕" w:hAnsi="Times"/>
                <w:iCs/>
                <w:sz w:val="20"/>
                <w:szCs w:val="18"/>
                <w:lang w:eastAsia="x-none"/>
              </w:rPr>
            </w:pPr>
          </w:p>
        </w:tc>
      </w:tr>
    </w:tbl>
    <w:p w14:paraId="0E0CD63C" w14:textId="77777777" w:rsidR="00BC7EF9" w:rsidRDefault="00BC7EF9" w:rsidP="00BC7EF9">
      <w:pPr>
        <w:jc w:val="both"/>
        <w:rPr>
          <w:rFonts w:ascii="Bookman Old Style" w:eastAsia="바탕체" w:hAnsi="Bookman Old Style" w:cs="Bookman Old Style"/>
          <w:sz w:val="20"/>
          <w:lang w:val="en-US" w:eastAsia="ko-KR"/>
        </w:rPr>
      </w:pPr>
    </w:p>
    <w:p w14:paraId="1D83775E" w14:textId="33CD9ABA" w:rsidR="00BC7EF9" w:rsidRDefault="00BC7EF9" w:rsidP="00BC7EF9">
      <w:pPr>
        <w:pStyle w:val="0Maintext"/>
        <w:spacing w:after="60" w:afterAutospacing="0"/>
        <w:rPr>
          <w:lang w:val="en-US" w:eastAsia="ko-KR"/>
        </w:rPr>
      </w:pPr>
      <w:r>
        <w:rPr>
          <w:lang w:val="en-US" w:eastAsia="ko-KR"/>
        </w:rPr>
        <w:t xml:space="preserve">Rel-16 has also introduced support of multiple active SPS configuration in a cell. For a UE that operates in a cell with multiple active SPS configuration and Multi-DCI M-TRP, and declares a capability of receiving two overlapping DG PDSCH, reception of two overlapping SPS PDSCHs should also be supported if the two PDSCHs are associated with different </w:t>
      </w:r>
      <w:r w:rsidRPr="009E1A31">
        <w:rPr>
          <w:i/>
          <w:lang w:val="en-US" w:eastAsia="ko-KR"/>
        </w:rPr>
        <w:t>CORESETPoolIndex</w:t>
      </w:r>
      <w:r>
        <w:rPr>
          <w:lang w:val="en-US" w:eastAsia="ko-KR"/>
        </w:rPr>
        <w:t xml:space="preserve"> values. In fact receiving two overlapping SPS PDSCHs may be even less of a challenge as the UE is aware of the PDSCH resources semi-statically, once the configurations have been activated. </w:t>
      </w:r>
    </w:p>
    <w:p w14:paraId="57871422" w14:textId="4AC19F4F" w:rsidR="00BC7EF9" w:rsidRDefault="00BC7EF9" w:rsidP="00BC7EF9">
      <w:pPr>
        <w:jc w:val="both"/>
        <w:rPr>
          <w:bCs/>
          <w:sz w:val="20"/>
          <w:u w:val="single"/>
        </w:rPr>
      </w:pPr>
      <w:r w:rsidRPr="00B007DB">
        <w:rPr>
          <w:b/>
          <w:bCs/>
          <w:sz w:val="20"/>
          <w:u w:val="single"/>
        </w:rPr>
        <w:t xml:space="preserve">Proposal </w:t>
      </w:r>
      <w:r w:rsidR="009E1A31">
        <w:rPr>
          <w:b/>
          <w:bCs/>
          <w:sz w:val="20"/>
          <w:u w:val="single"/>
        </w:rPr>
        <w:t>3</w:t>
      </w:r>
      <w:r w:rsidRPr="00B007DB">
        <w:rPr>
          <w:bCs/>
          <w:sz w:val="20"/>
        </w:rPr>
        <w:t>:</w:t>
      </w:r>
      <w:r>
        <w:rPr>
          <w:bCs/>
          <w:sz w:val="20"/>
        </w:rPr>
        <w:t xml:space="preserve"> </w:t>
      </w:r>
      <w:r>
        <w:rPr>
          <w:bCs/>
          <w:i/>
          <w:sz w:val="20"/>
        </w:rPr>
        <w:t xml:space="preserve">Extend the agreement in RAN1#99 to include two SPS PDSCHs which overlap in time domain and are associated to two different TRPs according to the value of </w:t>
      </w:r>
      <w:r>
        <w:rPr>
          <w:bCs/>
          <w:i/>
          <w:iCs/>
          <w:sz w:val="20"/>
        </w:rPr>
        <w:t>CORESETPoolIndex</w:t>
      </w:r>
      <w:r>
        <w:rPr>
          <w:bCs/>
          <w:i/>
          <w:sz w:val="20"/>
        </w:rPr>
        <w:t>.</w:t>
      </w:r>
    </w:p>
    <w:p w14:paraId="741C4506" w14:textId="59D1D056" w:rsidR="00BC7EF9" w:rsidRDefault="00BC7EF9" w:rsidP="00BC7EF9">
      <w:pPr>
        <w:jc w:val="both"/>
        <w:rPr>
          <w:bCs/>
          <w:sz w:val="20"/>
          <w:u w:val="single"/>
        </w:rPr>
      </w:pPr>
      <w:r w:rsidRPr="00B007DB">
        <w:rPr>
          <w:b/>
          <w:bCs/>
          <w:sz w:val="20"/>
          <w:u w:val="single"/>
        </w:rPr>
        <w:t xml:space="preserve">Proposal </w:t>
      </w:r>
      <w:r w:rsidR="009E1A31">
        <w:rPr>
          <w:b/>
          <w:bCs/>
          <w:sz w:val="20"/>
          <w:u w:val="single"/>
        </w:rPr>
        <w:t>4</w:t>
      </w:r>
      <w:r w:rsidRPr="00B007DB">
        <w:rPr>
          <w:bCs/>
          <w:sz w:val="20"/>
        </w:rPr>
        <w:t>:</w:t>
      </w:r>
      <w:r>
        <w:rPr>
          <w:bCs/>
          <w:i/>
          <w:sz w:val="20"/>
        </w:rPr>
        <w:t xml:space="preserve"> </w:t>
      </w:r>
      <w:r w:rsidR="00B61882">
        <w:rPr>
          <w:bCs/>
          <w:i/>
          <w:sz w:val="20"/>
        </w:rPr>
        <w:t>A</w:t>
      </w:r>
      <w:r w:rsidRPr="00BC7EF9">
        <w:rPr>
          <w:bCs/>
          <w:i/>
          <w:sz w:val="20"/>
        </w:rPr>
        <w:t xml:space="preserve">dopt the following TP </w:t>
      </w:r>
      <w:r w:rsidRPr="00BC7EF9">
        <w:rPr>
          <w:rFonts w:eastAsiaTheme="minorEastAsia"/>
          <w:i/>
          <w:color w:val="000000" w:themeColor="text1"/>
          <w:kern w:val="24"/>
          <w:sz w:val="20"/>
        </w:rPr>
        <w:t>in TS 38.214 V16.</w:t>
      </w:r>
      <w:r w:rsidR="009E1A31">
        <w:rPr>
          <w:rFonts w:eastAsiaTheme="minorEastAsia"/>
          <w:i/>
          <w:color w:val="000000" w:themeColor="text1"/>
          <w:kern w:val="24"/>
          <w:sz w:val="20"/>
        </w:rPr>
        <w:t>2</w:t>
      </w:r>
      <w:r w:rsidRPr="00BC7EF9">
        <w:rPr>
          <w:rFonts w:eastAsiaTheme="minorEastAsia"/>
          <w:i/>
          <w:color w:val="000000" w:themeColor="text1"/>
          <w:kern w:val="24"/>
          <w:sz w:val="20"/>
        </w:rPr>
        <w:t>.0</w:t>
      </w:r>
      <w:r w:rsidRPr="00BC7EF9">
        <w:rPr>
          <w:sz w:val="20"/>
          <w:lang w:val="en-US"/>
        </w:rPr>
        <w:t>:</w:t>
      </w:r>
    </w:p>
    <w:tbl>
      <w:tblPr>
        <w:tblStyle w:val="a6"/>
        <w:tblW w:w="0" w:type="auto"/>
        <w:tblLook w:val="04A0" w:firstRow="1" w:lastRow="0" w:firstColumn="1" w:lastColumn="0" w:noHBand="0" w:noVBand="1"/>
      </w:tblPr>
      <w:tblGrid>
        <w:gridCol w:w="9629"/>
      </w:tblGrid>
      <w:tr w:rsidR="00BC7EF9" w14:paraId="52C72C4F" w14:textId="77777777" w:rsidTr="00BC7EF9">
        <w:tc>
          <w:tcPr>
            <w:tcW w:w="9629" w:type="dxa"/>
          </w:tcPr>
          <w:p w14:paraId="7506A471" w14:textId="3CB0B20E" w:rsidR="00BC7EF9" w:rsidRPr="00BC7EF9" w:rsidRDefault="00BC7EF9" w:rsidP="00BC7EF9">
            <w:pPr>
              <w:rPr>
                <w:rFonts w:ascii="Arial" w:hAnsi="Arial" w:cs="Arial"/>
                <w:sz w:val="24"/>
                <w:szCs w:val="24"/>
              </w:rPr>
            </w:pPr>
            <w:r w:rsidRPr="00BC7EF9">
              <w:rPr>
                <w:rFonts w:ascii="Arial" w:hAnsi="Arial" w:cs="Arial"/>
                <w:sz w:val="24"/>
                <w:szCs w:val="24"/>
              </w:rPr>
              <w:t>5.1 UE procedure for receiving the physical downlink shared channel</w:t>
            </w:r>
          </w:p>
          <w:p w14:paraId="0490CBED" w14:textId="77777777" w:rsidR="00BC7EF9" w:rsidRDefault="00BC7EF9" w:rsidP="00BC7EF9">
            <w:pPr>
              <w:pStyle w:val="0Maintext"/>
              <w:spacing w:after="60" w:afterAutospacing="0"/>
              <w:ind w:firstLine="0"/>
              <w:rPr>
                <w:lang w:val="en-US"/>
              </w:rPr>
            </w:pPr>
            <w:r>
              <w:rPr>
                <w:lang w:val="en-US"/>
              </w:rPr>
              <w:t>--- start of TP ---</w:t>
            </w:r>
          </w:p>
          <w:p w14:paraId="73CB5767" w14:textId="525CB79B" w:rsidR="009E1A31" w:rsidRPr="009E1A31" w:rsidRDefault="009E1A31" w:rsidP="009E1A31">
            <w:pPr>
              <w:jc w:val="both"/>
              <w:rPr>
                <w:sz w:val="20"/>
                <w:lang w:val="en-US"/>
              </w:rPr>
            </w:pPr>
            <w:r w:rsidRPr="009E1A31">
              <w:rPr>
                <w:sz w:val="20"/>
                <w:lang w:val="en-US"/>
              </w:rPr>
              <w:lastRenderedPageBreak/>
              <w:t>When a UE is not indicated with a DCI that DCI field "</w:t>
            </w:r>
            <w:r w:rsidRPr="009E1A31">
              <w:rPr>
                <w:i/>
                <w:sz w:val="20"/>
                <w:lang w:val="en-US"/>
              </w:rPr>
              <w:t>Time domain resource assignment</w:t>
            </w:r>
            <w:r w:rsidRPr="009E1A31">
              <w:rPr>
                <w:sz w:val="20"/>
                <w:lang w:val="en-US"/>
              </w:rPr>
              <w:t xml:space="preserve">' indicating an entry in </w:t>
            </w:r>
            <w:r w:rsidRPr="009E1A31">
              <w:rPr>
                <w:i/>
                <w:iCs/>
                <w:sz w:val="20"/>
                <w:lang w:val="en-US"/>
              </w:rPr>
              <w:t xml:space="preserve">pdsch-TimeDomainAllocationList </w:t>
            </w:r>
            <w:r w:rsidRPr="009E1A31">
              <w:rPr>
                <w:iCs/>
                <w:sz w:val="20"/>
                <w:lang w:val="en-US"/>
              </w:rPr>
              <w:t>which contain</w:t>
            </w:r>
            <w:r w:rsidRPr="009E1A31">
              <w:rPr>
                <w:i/>
                <w:iCs/>
                <w:sz w:val="20"/>
                <w:lang w:val="en-US"/>
              </w:rPr>
              <w:t xml:space="preserve"> </w:t>
            </w:r>
            <w:r w:rsidRPr="009E1A31">
              <w:rPr>
                <w:i/>
                <w:sz w:val="20"/>
                <w:lang w:val="en-US"/>
              </w:rPr>
              <w:t xml:space="preserve">RepNumR16 </w:t>
            </w:r>
            <w:r w:rsidRPr="009E1A31">
              <w:rPr>
                <w:sz w:val="20"/>
                <w:lang w:val="en-US"/>
              </w:rPr>
              <w:t xml:space="preserve">in </w:t>
            </w:r>
            <w:r w:rsidRPr="009E1A31">
              <w:rPr>
                <w:i/>
                <w:sz w:val="20"/>
                <w:lang w:val="en-US"/>
              </w:rPr>
              <w:t>PDSCH-TimeDomainResourceAllocatio</w:t>
            </w:r>
            <w:r w:rsidRPr="009E1A31">
              <w:rPr>
                <w:sz w:val="20"/>
                <w:lang w:val="en-US"/>
              </w:rPr>
              <w:t xml:space="preserve">n, and it is indicated with one TCI states in a codepoint of the DCI field </w:t>
            </w:r>
            <w:r w:rsidRPr="009E1A31">
              <w:rPr>
                <w:i/>
                <w:sz w:val="20"/>
                <w:lang w:val="en-US"/>
              </w:rPr>
              <w:t xml:space="preserve">'Transmission Configuration Indication', </w:t>
            </w:r>
            <w:r w:rsidRPr="009E1A31">
              <w:rPr>
                <w:sz w:val="20"/>
                <w:lang w:val="en-US"/>
              </w:rPr>
              <w:t xml:space="preserve">the UE procedure for receiving the PDSCH upon detection of a PDCCH follows Clause 5.1. </w:t>
            </w:r>
          </w:p>
          <w:p w14:paraId="5AE501B4" w14:textId="0A789F5F" w:rsidR="009E1A31" w:rsidRPr="009E1A31" w:rsidRDefault="009E1A31" w:rsidP="009E1A31">
            <w:pPr>
              <w:jc w:val="both"/>
              <w:rPr>
                <w:color w:val="FF0000"/>
                <w:sz w:val="20"/>
                <w:u w:val="single"/>
                <w:lang w:val="en-US"/>
              </w:rPr>
            </w:pPr>
            <w:r w:rsidRPr="009E1A31">
              <w:rPr>
                <w:color w:val="FF0000"/>
                <w:sz w:val="20"/>
                <w:u w:val="single"/>
                <w:lang w:val="en-US"/>
              </w:rPr>
              <w:t xml:space="preserve">For any SPS configuration, the corresponding SPS PDSCH with or without PDCCH is associated with a value of </w:t>
            </w:r>
            <w:r w:rsidRPr="009E1A31">
              <w:rPr>
                <w:i/>
                <w:iCs/>
                <w:color w:val="FF0000"/>
                <w:sz w:val="20"/>
                <w:u w:val="single"/>
                <w:lang w:val="en-US"/>
              </w:rPr>
              <w:t>CORESETPoolIndex</w:t>
            </w:r>
            <w:r w:rsidRPr="009E1A31">
              <w:rPr>
                <w:color w:val="FF0000"/>
                <w:sz w:val="20"/>
                <w:u w:val="single"/>
                <w:lang w:val="en-US"/>
              </w:rPr>
              <w:t xml:space="preserve"> of the CORESET in which the activation DCI of the</w:t>
            </w:r>
            <w:r>
              <w:rPr>
                <w:color w:val="FF0000"/>
                <w:sz w:val="20"/>
                <w:u w:val="single"/>
                <w:lang w:val="en-US"/>
              </w:rPr>
              <w:t xml:space="preserve"> SPS configuration is received.</w:t>
            </w:r>
          </w:p>
          <w:p w14:paraId="7042EE91" w14:textId="4B8EB488" w:rsidR="00BC7EF9" w:rsidRPr="00BC7EF9" w:rsidRDefault="00BC7EF9" w:rsidP="00BC7EF9">
            <w:pPr>
              <w:pStyle w:val="0Maintext"/>
              <w:spacing w:after="60" w:afterAutospacing="0"/>
              <w:ind w:firstLine="0"/>
              <w:rPr>
                <w:lang w:val="en-US"/>
              </w:rPr>
            </w:pPr>
            <w:r>
              <w:rPr>
                <w:lang w:val="en-US"/>
              </w:rPr>
              <w:t>--- end of TP ---</w:t>
            </w:r>
          </w:p>
        </w:tc>
      </w:tr>
    </w:tbl>
    <w:p w14:paraId="6B1CDEFF" w14:textId="77777777" w:rsidR="00BC7EF9" w:rsidRPr="00BC7EF9" w:rsidRDefault="00BC7EF9" w:rsidP="00BC7EF9">
      <w:pPr>
        <w:rPr>
          <w:lang w:eastAsia="ko-KR"/>
        </w:rPr>
      </w:pPr>
    </w:p>
    <w:p w14:paraId="2877F016" w14:textId="60BC30BE" w:rsidR="004360FE" w:rsidRDefault="004360FE" w:rsidP="00AC1578">
      <w:pPr>
        <w:pStyle w:val="1"/>
        <w:ind w:hanging="800"/>
      </w:pPr>
      <w:r>
        <w:rPr>
          <w:rFonts w:hint="eastAsia"/>
        </w:rPr>
        <w:t>UE capability for multi-TRP/Panel</w:t>
      </w:r>
    </w:p>
    <w:p w14:paraId="459F6151" w14:textId="474D9EC9" w:rsidR="009E1A31" w:rsidRDefault="009E1A31" w:rsidP="009E1A31">
      <w:pPr>
        <w:pStyle w:val="0Maintext"/>
        <w:spacing w:after="60" w:afterAutospacing="0"/>
        <w:rPr>
          <w:lang w:val="en-US"/>
        </w:rPr>
      </w:pPr>
      <w:r>
        <w:rPr>
          <w:lang w:val="en-US"/>
        </w:rPr>
        <w:t xml:space="preserve">During the e-mail discussion on UE feature [2], the following updates on </w:t>
      </w:r>
      <w:r>
        <w:rPr>
          <w:rFonts w:hint="eastAsia"/>
          <w:lang w:val="en-US" w:eastAsia="ko-KR"/>
        </w:rPr>
        <w:t xml:space="preserve">the </w:t>
      </w:r>
      <w:r>
        <w:rPr>
          <w:lang w:val="en-US"/>
        </w:rPr>
        <w:t>types of following FGs are provided.</w:t>
      </w:r>
    </w:p>
    <w:tbl>
      <w:tblPr>
        <w:tblW w:w="0" w:type="auto"/>
        <w:tblCellMar>
          <w:left w:w="0" w:type="dxa"/>
          <w:right w:w="0" w:type="dxa"/>
        </w:tblCellMar>
        <w:tblLook w:val="04A0" w:firstRow="1" w:lastRow="0" w:firstColumn="1" w:lastColumn="0" w:noHBand="0" w:noVBand="1"/>
      </w:tblPr>
      <w:tblGrid>
        <w:gridCol w:w="455"/>
        <w:gridCol w:w="1109"/>
        <w:gridCol w:w="2416"/>
        <w:gridCol w:w="529"/>
        <w:gridCol w:w="502"/>
        <w:gridCol w:w="493"/>
        <w:gridCol w:w="222"/>
        <w:gridCol w:w="668"/>
        <w:gridCol w:w="429"/>
        <w:gridCol w:w="429"/>
        <w:gridCol w:w="222"/>
        <w:gridCol w:w="1238"/>
        <w:gridCol w:w="907"/>
      </w:tblGrid>
      <w:tr w:rsidR="009E1A31" w:rsidRPr="00F51DF0" w14:paraId="206E122E" w14:textId="77777777" w:rsidTr="00E33A91">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653DB7" w14:textId="77777777" w:rsidR="009E1A31" w:rsidRPr="00F51DF0" w:rsidRDefault="009E1A31" w:rsidP="00E33A91">
            <w:pPr>
              <w:keepNext/>
              <w:overflowPunct w:val="0"/>
              <w:autoSpaceDE w:val="0"/>
              <w:autoSpaceDN w:val="0"/>
              <w:spacing w:after="0"/>
              <w:rPr>
                <w:rFonts w:ascii="Arial" w:eastAsia="Times New Roman" w:hAnsi="Arial" w:cs="Arial"/>
                <w:color w:val="000000"/>
                <w:sz w:val="18"/>
                <w:lang w:eastAsia="ja-JP"/>
              </w:rPr>
            </w:pPr>
            <w:r w:rsidRPr="00F51DF0">
              <w:rPr>
                <w:rFonts w:ascii="Arial" w:eastAsia="바탕" w:hAnsi="Arial" w:cs="Arial"/>
                <w:color w:val="000000"/>
                <w:sz w:val="18"/>
                <w:lang w:eastAsia="ja-JP"/>
              </w:rPr>
              <w:lastRenderedPageBreak/>
              <w:t>16-2a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FD4E6D" w14:textId="77777777" w:rsidR="009E1A31" w:rsidRPr="00F51DF0" w:rsidRDefault="009E1A31" w:rsidP="00E33A91">
            <w:pPr>
              <w:keepNext/>
              <w:overflowPunct w:val="0"/>
              <w:autoSpaceDE w:val="0"/>
              <w:autoSpaceDN w:val="0"/>
              <w:spacing w:after="0"/>
              <w:rPr>
                <w:rFonts w:ascii="Arial" w:eastAsia="바탕" w:hAnsi="Arial" w:cs="Arial"/>
                <w:color w:val="000000"/>
                <w:sz w:val="18"/>
                <w:lang w:eastAsia="ja-JP"/>
              </w:rPr>
            </w:pPr>
            <w:r w:rsidRPr="00F51DF0">
              <w:rPr>
                <w:rFonts w:ascii="Arial" w:eastAsia="바탕" w:hAnsi="Arial" w:cs="Arial"/>
                <w:color w:val="000000"/>
                <w:sz w:val="18"/>
                <w:lang w:eastAsia="ja-JP"/>
              </w:rPr>
              <w:t>Multi-DCI based multi-TRP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CB6873B" w14:textId="77777777" w:rsidR="009E1A31" w:rsidRPr="00F51DF0" w:rsidRDefault="009E1A31" w:rsidP="009E1A31">
            <w:pPr>
              <w:numPr>
                <w:ilvl w:val="0"/>
                <w:numId w:val="34"/>
              </w:numPr>
              <w:spacing w:before="100" w:beforeAutospacing="1" w:after="100" w:afterAutospacing="1" w:line="189" w:lineRule="atLeast"/>
              <w:rPr>
                <w:rFonts w:ascii="Arial" w:eastAsia="Times New Roman" w:hAnsi="Arial" w:cs="Arial"/>
                <w:color w:val="000000"/>
                <w:sz w:val="18"/>
                <w:szCs w:val="18"/>
                <w:lang w:val="en-US" w:eastAsia="ko-KR"/>
              </w:rPr>
            </w:pPr>
            <w:r w:rsidRPr="00F51DF0">
              <w:rPr>
                <w:rFonts w:ascii="Arial" w:eastAsia="Times New Roman" w:hAnsi="Arial" w:cs="Arial"/>
                <w:color w:val="000000"/>
                <w:sz w:val="18"/>
                <w:szCs w:val="18"/>
                <w:lang w:val="en-US" w:eastAsia="ko-KR"/>
              </w:rPr>
              <w:t>The maximum number of CORESETs configured per “PDCCH-Config”</w:t>
            </w:r>
          </w:p>
          <w:p w14:paraId="016EE842" w14:textId="77777777" w:rsidR="009E1A31" w:rsidRPr="00F51DF0" w:rsidRDefault="009E1A31" w:rsidP="009E1A31">
            <w:pPr>
              <w:numPr>
                <w:ilvl w:val="0"/>
                <w:numId w:val="34"/>
              </w:numPr>
              <w:spacing w:before="100" w:beforeAutospacing="1" w:after="100" w:afterAutospacing="1" w:line="189" w:lineRule="atLeast"/>
              <w:rPr>
                <w:rFonts w:ascii="Arial" w:eastAsia="Times New Roman" w:hAnsi="Arial" w:cs="Arial"/>
                <w:color w:val="000000"/>
                <w:sz w:val="18"/>
                <w:szCs w:val="18"/>
                <w:lang w:val="en-US" w:eastAsia="ko-KR"/>
              </w:rPr>
            </w:pPr>
            <w:r w:rsidRPr="00F51DF0">
              <w:rPr>
                <w:rFonts w:ascii="Arial" w:eastAsia="Times New Roman" w:hAnsi="Arial" w:cs="Arial"/>
                <w:color w:val="000000"/>
                <w:sz w:val="18"/>
                <w:szCs w:val="18"/>
                <w:lang w:val="en-US" w:eastAsia="ko-KR"/>
              </w:rPr>
              <w:t>The maximum number of CORESETs configured per CORESETPoolIndex ( if CORESETPoolIndex is not configured, it is assumed CORESETPoolIndex = 0) per “PDCCH-Config”</w:t>
            </w:r>
          </w:p>
          <w:p w14:paraId="16D0EF57" w14:textId="77777777" w:rsidR="009E1A31" w:rsidRPr="00F51DF0" w:rsidRDefault="009E1A31" w:rsidP="009E1A31">
            <w:pPr>
              <w:numPr>
                <w:ilvl w:val="0"/>
                <w:numId w:val="34"/>
              </w:numPr>
              <w:spacing w:before="100" w:beforeAutospacing="1" w:after="100" w:afterAutospacing="1" w:line="189" w:lineRule="atLeast"/>
              <w:rPr>
                <w:rFonts w:ascii="Arial" w:eastAsia="Times New Roman" w:hAnsi="Arial" w:cs="Arial"/>
                <w:color w:val="000000"/>
                <w:sz w:val="18"/>
                <w:szCs w:val="18"/>
                <w:lang w:val="en-US" w:eastAsia="ko-KR"/>
              </w:rPr>
            </w:pPr>
            <w:r w:rsidRPr="00F51DF0">
              <w:rPr>
                <w:rFonts w:ascii="Arial" w:eastAsia="Times New Roman" w:hAnsi="Arial" w:cs="Arial"/>
                <w:color w:val="000000"/>
                <w:sz w:val="18"/>
                <w:szCs w:val="18"/>
                <w:lang w:val="en-US" w:eastAsia="ko-KR"/>
              </w:rPr>
              <w:t xml:space="preserve">Support fully/partially overlapping PDSCHs in time and non-overlapping in frequency </w:t>
            </w:r>
          </w:p>
          <w:p w14:paraId="687A9B65" w14:textId="77777777" w:rsidR="009E1A31" w:rsidRPr="00F51DF0" w:rsidRDefault="009E1A31" w:rsidP="009E1A31">
            <w:pPr>
              <w:numPr>
                <w:ilvl w:val="0"/>
                <w:numId w:val="34"/>
              </w:numPr>
              <w:spacing w:before="100" w:beforeAutospacing="1" w:after="100" w:afterAutospacing="1" w:line="189" w:lineRule="atLeast"/>
              <w:rPr>
                <w:rFonts w:ascii="Arial" w:eastAsia="Times New Roman" w:hAnsi="Arial" w:cs="Arial"/>
                <w:color w:val="000000"/>
                <w:sz w:val="18"/>
                <w:szCs w:val="18"/>
                <w:lang w:val="en-US" w:eastAsia="ko-KR"/>
              </w:rPr>
            </w:pPr>
            <w:r w:rsidRPr="00F51DF0">
              <w:rPr>
                <w:rFonts w:ascii="Arial" w:eastAsia="Times New Roman" w:hAnsi="Arial" w:cs="Arial"/>
                <w:color w:val="000000"/>
                <w:sz w:val="18"/>
                <w:szCs w:val="18"/>
                <w:lang w:val="en-US" w:eastAsia="ko-KR"/>
              </w:rPr>
              <w:t>Maximum number of unicast PDSCHs per CORESETPoolIndex per slot</w:t>
            </w:r>
          </w:p>
          <w:p w14:paraId="42A85F46" w14:textId="77777777" w:rsidR="009E1A31" w:rsidRPr="00F51DF0" w:rsidRDefault="009E1A31" w:rsidP="009E1A31">
            <w:pPr>
              <w:numPr>
                <w:ilvl w:val="0"/>
                <w:numId w:val="34"/>
              </w:numPr>
              <w:spacing w:before="100" w:beforeAutospacing="1" w:after="100" w:afterAutospacing="1" w:line="189" w:lineRule="atLeast"/>
              <w:rPr>
                <w:rFonts w:ascii="Arial" w:eastAsia="Times New Roman" w:hAnsi="Arial" w:cs="Arial"/>
                <w:color w:val="000000"/>
                <w:sz w:val="18"/>
                <w:szCs w:val="18"/>
                <w:lang w:val="en-US" w:eastAsia="ko-KR"/>
              </w:rPr>
            </w:pPr>
            <w:r w:rsidRPr="00F51DF0">
              <w:rPr>
                <w:rFonts w:ascii="Arial" w:eastAsia="Times New Roman" w:hAnsi="Arial" w:cs="Arial"/>
                <w:color w:val="000000"/>
                <w:sz w:val="18"/>
                <w:szCs w:val="18"/>
                <w:lang w:val="en-US" w:eastAsia="ko-KR"/>
              </w:rPr>
              <w:t>[PDSCH processing capability for CC]</w:t>
            </w:r>
          </w:p>
          <w:p w14:paraId="505BE00A" w14:textId="77777777" w:rsidR="009E1A31" w:rsidRPr="00F51DF0" w:rsidRDefault="009E1A31" w:rsidP="00E33A91">
            <w:pPr>
              <w:spacing w:before="100" w:beforeAutospacing="1" w:after="100" w:afterAutospacing="1" w:line="189" w:lineRule="atLeast"/>
              <w:ind w:left="360"/>
              <w:rPr>
                <w:rFonts w:ascii="Arial" w:hAnsi="Arial" w:cs="Arial"/>
                <w:color w:val="000000"/>
                <w:sz w:val="18"/>
                <w:szCs w:val="18"/>
                <w:lang w:val="en-US" w:eastAsia="ko-KR"/>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AEB0C7" w14:textId="77777777" w:rsidR="009E1A31" w:rsidRPr="00F51DF0" w:rsidRDefault="009E1A31" w:rsidP="00E33A91">
            <w:pPr>
              <w:keepNext/>
              <w:overflowPunct w:val="0"/>
              <w:autoSpaceDE w:val="0"/>
              <w:autoSpaceDN w:val="0"/>
              <w:spacing w:after="0"/>
              <w:rPr>
                <w:rFonts w:ascii="Arial" w:eastAsia="바탕" w:hAnsi="Arial" w:cs="Arial"/>
                <w:color w:val="000000"/>
                <w:sz w:val="18"/>
                <w:szCs w:val="18"/>
                <w:lang w:eastAsia="ja-JP"/>
              </w:rPr>
            </w:pPr>
            <w:r w:rsidRPr="00F51DF0">
              <w:rPr>
                <w:rFonts w:ascii="Arial" w:eastAsia="바탕" w:hAnsi="Arial" w:cs="Arial"/>
                <w:color w:val="000000"/>
                <w:sz w:val="18"/>
                <w:lang w:eastAsia="ja-JP"/>
              </w:rPr>
              <w:t>FFS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C0B7A2" w14:textId="77777777" w:rsidR="009E1A31" w:rsidRPr="00F51DF0" w:rsidRDefault="009E1A31" w:rsidP="00E33A91">
            <w:pPr>
              <w:keepNext/>
              <w:overflowPunct w:val="0"/>
              <w:autoSpaceDE w:val="0"/>
              <w:autoSpaceDN w:val="0"/>
              <w:spacing w:after="0"/>
              <w:rPr>
                <w:rFonts w:ascii="Arial" w:eastAsia="바탕" w:hAnsi="Arial" w:cs="Arial"/>
                <w:i/>
                <w:iCs/>
                <w:strike/>
                <w:color w:val="000000"/>
                <w:sz w:val="18"/>
                <w:lang w:eastAsia="ja-JP"/>
              </w:rPr>
            </w:pPr>
            <w:r w:rsidRPr="00F51DF0">
              <w:rPr>
                <w:rFonts w:ascii="Arial" w:eastAsia="바탕" w:hAnsi="Arial" w:cs="Arial"/>
                <w:color w:val="000000"/>
                <w:sz w:val="18"/>
                <w:lang w:eastAsia="ja-JP"/>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5186B6" w14:textId="77777777" w:rsidR="009E1A31" w:rsidRPr="00F51DF0" w:rsidRDefault="009E1A31" w:rsidP="00E33A91">
            <w:pPr>
              <w:keepNext/>
              <w:overflowPunct w:val="0"/>
              <w:autoSpaceDE w:val="0"/>
              <w:autoSpaceDN w:val="0"/>
              <w:spacing w:after="0"/>
              <w:rPr>
                <w:rFonts w:ascii="Arial" w:eastAsia="바탕" w:hAnsi="Arial" w:cs="Arial"/>
                <w:color w:val="000000"/>
                <w:sz w:val="18"/>
                <w:lang w:eastAsia="ja-JP"/>
              </w:rPr>
            </w:pPr>
            <w:r w:rsidRPr="00F51DF0">
              <w:rPr>
                <w:rFonts w:ascii="Arial" w:eastAsia="바탕" w:hAnsi="Arial" w:cs="Arial"/>
                <w:color w:val="000000"/>
                <w:sz w:val="18"/>
                <w:lang w:eastAsia="ja-JP"/>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1A9CB30" w14:textId="77777777" w:rsidR="009E1A31" w:rsidRPr="00F51DF0" w:rsidRDefault="009E1A31" w:rsidP="00E33A91">
            <w:pPr>
              <w:keepNext/>
              <w:overflowPunct w:val="0"/>
              <w:autoSpaceDE w:val="0"/>
              <w:autoSpaceDN w:val="0"/>
              <w:spacing w:after="0"/>
              <w:rPr>
                <w:rFonts w:ascii="Arial" w:eastAsia="바탕" w:hAnsi="Arial" w:cs="Arial"/>
                <w:color w:val="000000"/>
                <w:sz w:val="18"/>
                <w:lang w:eastAsia="ja-JP"/>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E4A676" w14:textId="77777777" w:rsidR="009E1A31" w:rsidRPr="00F51DF0" w:rsidRDefault="009E1A31" w:rsidP="00E33A91">
            <w:pPr>
              <w:keepNext/>
              <w:overflowPunct w:val="0"/>
              <w:autoSpaceDE w:val="0"/>
              <w:autoSpaceDN w:val="0"/>
              <w:spacing w:after="0"/>
              <w:rPr>
                <w:rFonts w:ascii="Arial" w:eastAsia="바탕" w:hAnsi="Arial" w:cs="Arial"/>
                <w:color w:val="FF0000"/>
                <w:sz w:val="18"/>
                <w:lang w:eastAsia="ja-JP"/>
              </w:rPr>
            </w:pPr>
            <w:r w:rsidRPr="00F51DF0">
              <w:rPr>
                <w:rFonts w:ascii="Arial" w:eastAsia="바탕" w:hAnsi="Arial" w:cs="Arial"/>
                <w:strike/>
                <w:color w:val="FF0000"/>
                <w:sz w:val="18"/>
                <w:lang w:eastAsia="ja-JP"/>
              </w:rPr>
              <w:t>FFS</w:t>
            </w:r>
            <w:r w:rsidRPr="00F51DF0">
              <w:rPr>
                <w:rFonts w:ascii="Arial" w:eastAsia="바탕" w:hAnsi="Arial" w:cs="Arial"/>
                <w:color w:val="FF0000"/>
                <w:sz w:val="18"/>
                <w:lang w:eastAsia="ja-JP"/>
              </w:rPr>
              <w:t xml:space="preserve"> FSPC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D2D549" w14:textId="77777777" w:rsidR="009E1A31" w:rsidRPr="00F51DF0" w:rsidRDefault="009E1A31" w:rsidP="00E33A91">
            <w:pPr>
              <w:keepNext/>
              <w:overflowPunct w:val="0"/>
              <w:autoSpaceDE w:val="0"/>
              <w:autoSpaceDN w:val="0"/>
              <w:spacing w:after="0"/>
              <w:rPr>
                <w:rFonts w:ascii="Arial" w:eastAsia="바탕" w:hAnsi="Arial" w:cs="Arial"/>
                <w:color w:val="000000"/>
                <w:sz w:val="18"/>
                <w:lang w:eastAsia="ja-JP"/>
              </w:rPr>
            </w:pPr>
            <w:r w:rsidRPr="00F51DF0">
              <w:rPr>
                <w:rFonts w:ascii="Arial" w:eastAsia="바탕" w:hAnsi="Arial" w:cs="Arial"/>
                <w:color w:val="000000"/>
                <w:sz w:val="18"/>
                <w:lang w:eastAsia="ja-JP"/>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4D11E3" w14:textId="77777777" w:rsidR="009E1A31" w:rsidRPr="00F51DF0" w:rsidRDefault="009E1A31" w:rsidP="00E33A91">
            <w:pPr>
              <w:keepNext/>
              <w:overflowPunct w:val="0"/>
              <w:autoSpaceDE w:val="0"/>
              <w:autoSpaceDN w:val="0"/>
              <w:spacing w:after="0"/>
              <w:rPr>
                <w:rFonts w:ascii="Arial" w:eastAsia="바탕" w:hAnsi="Arial" w:cs="Arial"/>
                <w:color w:val="000000"/>
                <w:sz w:val="18"/>
                <w:lang w:eastAsia="ja-JP"/>
              </w:rPr>
            </w:pPr>
            <w:r w:rsidRPr="00F51DF0">
              <w:rPr>
                <w:rFonts w:ascii="Arial" w:eastAsia="바탕" w:hAnsi="Arial" w:cs="Arial"/>
                <w:color w:val="000000"/>
                <w:sz w:val="18"/>
                <w:lang w:eastAsia="ko-KR"/>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9B3E611" w14:textId="77777777" w:rsidR="009E1A31" w:rsidRPr="00F51DF0" w:rsidRDefault="009E1A31" w:rsidP="00E33A91">
            <w:pPr>
              <w:keepNext/>
              <w:overflowPunct w:val="0"/>
              <w:autoSpaceDE w:val="0"/>
              <w:autoSpaceDN w:val="0"/>
              <w:spacing w:after="0"/>
              <w:rPr>
                <w:rFonts w:ascii="Arial" w:eastAsia="바탕" w:hAnsi="Arial" w:cs="Arial"/>
                <w:color w:val="000000"/>
                <w:sz w:val="18"/>
                <w:lang w:eastAsia="ja-JP"/>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58DE149" w14:textId="77777777" w:rsidR="009E1A31" w:rsidRPr="00F51DF0" w:rsidRDefault="009E1A31" w:rsidP="00E33A91">
            <w:pPr>
              <w:keepNext/>
              <w:overflowPunct w:val="0"/>
              <w:autoSpaceDE w:val="0"/>
              <w:autoSpaceDN w:val="0"/>
              <w:spacing w:after="0"/>
              <w:rPr>
                <w:rFonts w:ascii="Arial" w:eastAsia="바탕" w:hAnsi="Arial" w:cs="Arial"/>
                <w:color w:val="000000"/>
                <w:sz w:val="18"/>
                <w:lang w:eastAsia="ja-JP"/>
              </w:rPr>
            </w:pPr>
            <w:r w:rsidRPr="00F51DF0">
              <w:rPr>
                <w:rFonts w:ascii="Arial" w:eastAsia="바탕" w:hAnsi="Arial" w:cs="Arial"/>
                <w:color w:val="000000"/>
                <w:sz w:val="18"/>
                <w:lang w:eastAsia="ja-JP"/>
              </w:rPr>
              <w:t>Note: A UE may assume that its maximum receive timing difference between the DL transmissions from two TRPs is within a CP</w:t>
            </w:r>
          </w:p>
          <w:p w14:paraId="4F086F75" w14:textId="77777777" w:rsidR="009E1A31" w:rsidRPr="00F51DF0" w:rsidRDefault="009E1A31" w:rsidP="00E33A91">
            <w:pPr>
              <w:keepNext/>
              <w:overflowPunct w:val="0"/>
              <w:autoSpaceDE w:val="0"/>
              <w:autoSpaceDN w:val="0"/>
              <w:spacing w:after="0"/>
              <w:rPr>
                <w:rFonts w:ascii="Arial" w:eastAsia="바탕" w:hAnsi="Arial" w:cs="Arial"/>
                <w:color w:val="000000"/>
                <w:sz w:val="18"/>
                <w:lang w:eastAsia="ja-JP"/>
              </w:rPr>
            </w:pPr>
          </w:p>
          <w:p w14:paraId="11A8AF5A" w14:textId="77777777" w:rsidR="009E1A31" w:rsidRPr="00F51DF0" w:rsidRDefault="009E1A31" w:rsidP="00E33A91">
            <w:pPr>
              <w:keepNext/>
              <w:overflowPunct w:val="0"/>
              <w:autoSpaceDE w:val="0"/>
              <w:autoSpaceDN w:val="0"/>
              <w:spacing w:after="0"/>
              <w:rPr>
                <w:rFonts w:ascii="Arial" w:eastAsia="바탕" w:hAnsi="Arial" w:cs="Arial"/>
                <w:color w:val="000000"/>
                <w:sz w:val="18"/>
                <w:lang w:eastAsia="ja-JP"/>
              </w:rPr>
            </w:pPr>
            <w:r w:rsidRPr="00F51DF0">
              <w:rPr>
                <w:rFonts w:ascii="Arial" w:eastAsia="바탕" w:hAnsi="Arial" w:cs="Arial"/>
                <w:color w:val="000000"/>
                <w:sz w:val="18"/>
                <w:lang w:eastAsia="ja-JP"/>
              </w:rPr>
              <w:t>FFS: component (5) only applies to UE processing capability #1</w:t>
            </w:r>
          </w:p>
          <w:p w14:paraId="0F5BCCFD" w14:textId="77777777" w:rsidR="009E1A31" w:rsidRPr="00F51DF0" w:rsidRDefault="009E1A31" w:rsidP="00E33A91">
            <w:pPr>
              <w:keepNext/>
              <w:overflowPunct w:val="0"/>
              <w:autoSpaceDE w:val="0"/>
              <w:autoSpaceDN w:val="0"/>
              <w:spacing w:after="0"/>
              <w:rPr>
                <w:rFonts w:ascii="Arial" w:eastAsia="바탕" w:hAnsi="Arial" w:cs="Arial"/>
                <w:color w:val="000000"/>
                <w:sz w:val="18"/>
                <w:lang w:eastAsia="ja-JP"/>
              </w:rPr>
            </w:pPr>
          </w:p>
          <w:p w14:paraId="4FD3CFB7" w14:textId="77777777" w:rsidR="009E1A31" w:rsidRPr="00F51DF0" w:rsidRDefault="009E1A31" w:rsidP="00E33A91">
            <w:pPr>
              <w:keepNext/>
              <w:overflowPunct w:val="0"/>
              <w:autoSpaceDE w:val="0"/>
              <w:autoSpaceDN w:val="0"/>
              <w:spacing w:after="0"/>
              <w:rPr>
                <w:rFonts w:ascii="Arial" w:eastAsia="바탕" w:hAnsi="Arial" w:cs="Arial"/>
                <w:color w:val="000000"/>
                <w:sz w:val="18"/>
                <w:lang w:eastAsia="ja-JP"/>
              </w:rPr>
            </w:pPr>
            <w:r w:rsidRPr="00F51DF0">
              <w:rPr>
                <w:rFonts w:ascii="Arial" w:eastAsia="바탕" w:hAnsi="Arial" w:cs="Arial"/>
                <w:color w:val="000000"/>
                <w:sz w:val="18"/>
                <w:lang w:eastAsia="ja-JP"/>
              </w:rPr>
              <w:t xml:space="preserve">Component 1:  </w:t>
            </w:r>
            <w:bookmarkStart w:id="5" w:name="_Hlk42697325"/>
            <w:r w:rsidRPr="00F51DF0">
              <w:rPr>
                <w:rFonts w:ascii="Arial" w:eastAsia="바탕" w:hAnsi="Arial" w:cs="Arial"/>
                <w:color w:val="000000"/>
                <w:sz w:val="18"/>
                <w:lang w:eastAsia="ja-JP"/>
              </w:rPr>
              <w:t>Candidate values {[2,] 3,4,5}</w:t>
            </w:r>
            <w:bookmarkEnd w:id="5"/>
          </w:p>
          <w:p w14:paraId="0BD4761A" w14:textId="77777777" w:rsidR="009E1A31" w:rsidRPr="00F51DF0" w:rsidRDefault="009E1A31" w:rsidP="00E33A91">
            <w:pPr>
              <w:keepNext/>
              <w:overflowPunct w:val="0"/>
              <w:autoSpaceDE w:val="0"/>
              <w:autoSpaceDN w:val="0"/>
              <w:spacing w:after="0"/>
              <w:rPr>
                <w:rFonts w:ascii="Arial" w:eastAsia="바탕" w:hAnsi="Arial" w:cs="Arial"/>
                <w:color w:val="000000"/>
                <w:sz w:val="18"/>
                <w:lang w:eastAsia="ja-JP"/>
              </w:rPr>
            </w:pPr>
          </w:p>
          <w:p w14:paraId="70C37605" w14:textId="77777777" w:rsidR="009E1A31" w:rsidRPr="00F51DF0" w:rsidRDefault="009E1A31" w:rsidP="00E33A91">
            <w:pPr>
              <w:keepNext/>
              <w:overflowPunct w:val="0"/>
              <w:autoSpaceDE w:val="0"/>
              <w:autoSpaceDN w:val="0"/>
              <w:spacing w:after="0"/>
              <w:rPr>
                <w:rFonts w:ascii="Arial" w:eastAsia="바탕" w:hAnsi="Arial" w:cs="Arial"/>
                <w:color w:val="000000"/>
                <w:sz w:val="18"/>
                <w:lang w:eastAsia="ja-JP"/>
              </w:rPr>
            </w:pPr>
            <w:r w:rsidRPr="00F51DF0">
              <w:rPr>
                <w:rFonts w:ascii="Arial" w:eastAsia="바탕" w:hAnsi="Arial" w:cs="Arial"/>
                <w:color w:val="000000"/>
                <w:sz w:val="18"/>
                <w:lang w:eastAsia="ja-JP"/>
              </w:rPr>
              <w:t>Component 2: Candidate values {1,2,3}</w:t>
            </w:r>
          </w:p>
          <w:p w14:paraId="15938EF6" w14:textId="77777777" w:rsidR="009E1A31" w:rsidRPr="00F51DF0" w:rsidRDefault="009E1A31" w:rsidP="00E33A91">
            <w:pPr>
              <w:keepNext/>
              <w:overflowPunct w:val="0"/>
              <w:autoSpaceDE w:val="0"/>
              <w:autoSpaceDN w:val="0"/>
              <w:spacing w:after="0"/>
              <w:rPr>
                <w:rFonts w:ascii="Arial" w:eastAsia="바탕" w:hAnsi="Arial" w:cs="Arial"/>
                <w:color w:val="000000"/>
                <w:sz w:val="18"/>
                <w:lang w:eastAsia="ja-JP"/>
              </w:rPr>
            </w:pPr>
          </w:p>
          <w:p w14:paraId="58E031A2" w14:textId="77777777" w:rsidR="009E1A31" w:rsidRPr="00F51DF0" w:rsidRDefault="009E1A31" w:rsidP="00E33A91">
            <w:pPr>
              <w:keepNext/>
              <w:overflowPunct w:val="0"/>
              <w:autoSpaceDE w:val="0"/>
              <w:autoSpaceDN w:val="0"/>
              <w:spacing w:after="0"/>
              <w:rPr>
                <w:rFonts w:ascii="Arial" w:eastAsia="바탕" w:hAnsi="Arial" w:cs="Arial"/>
                <w:color w:val="000000"/>
                <w:sz w:val="18"/>
                <w:lang w:eastAsia="ja-JP"/>
              </w:rPr>
            </w:pPr>
            <w:r w:rsidRPr="00F51DF0">
              <w:rPr>
                <w:rFonts w:ascii="Arial" w:eastAsia="바탕" w:hAnsi="Arial" w:cs="Arial"/>
                <w:color w:val="000000"/>
                <w:sz w:val="18"/>
                <w:lang w:eastAsia="ja-JP"/>
              </w:rPr>
              <w:t>Component 4: Candidate values {1,2,4,7}</w:t>
            </w:r>
          </w:p>
          <w:p w14:paraId="2BDCEB85" w14:textId="77777777" w:rsidR="009E1A31" w:rsidRPr="00F51DF0" w:rsidRDefault="009E1A31" w:rsidP="00E33A91">
            <w:pPr>
              <w:keepNext/>
              <w:overflowPunct w:val="0"/>
              <w:autoSpaceDE w:val="0"/>
              <w:autoSpaceDN w:val="0"/>
              <w:spacing w:after="0"/>
              <w:rPr>
                <w:rFonts w:ascii="Arial" w:eastAsia="바탕" w:hAnsi="Arial" w:cs="Arial"/>
                <w:color w:val="000000"/>
                <w:sz w:val="18"/>
                <w:lang w:eastAsia="ja-JP"/>
              </w:rPr>
            </w:pPr>
            <w:r w:rsidRPr="00F51DF0">
              <w:rPr>
                <w:rFonts w:ascii="Arial" w:eastAsia="바탕" w:hAnsi="Arial" w:cs="Arial"/>
                <w:color w:val="000000"/>
                <w:sz w:val="18"/>
                <w:lang w:eastAsia="ja-JP"/>
              </w:rPr>
              <w:t>Note: per SCS, similar with Rel-15</w:t>
            </w:r>
          </w:p>
          <w:p w14:paraId="554414B9" w14:textId="77777777" w:rsidR="009E1A31" w:rsidRPr="00F51DF0" w:rsidRDefault="009E1A31" w:rsidP="00E33A91">
            <w:pPr>
              <w:keepNext/>
              <w:overflowPunct w:val="0"/>
              <w:autoSpaceDE w:val="0"/>
              <w:autoSpaceDN w:val="0"/>
              <w:spacing w:after="0"/>
              <w:rPr>
                <w:rFonts w:ascii="Arial" w:eastAsia="바탕" w:hAnsi="Arial" w:cs="Arial"/>
                <w:color w:val="000000"/>
                <w:sz w:val="18"/>
                <w:lang w:eastAsia="ja-JP"/>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DBDB05" w14:textId="77777777" w:rsidR="009E1A31" w:rsidRPr="00F51DF0" w:rsidRDefault="009E1A31" w:rsidP="00E33A91">
            <w:pPr>
              <w:keepNext/>
              <w:overflowPunct w:val="0"/>
              <w:autoSpaceDE w:val="0"/>
              <w:autoSpaceDN w:val="0"/>
              <w:spacing w:after="0"/>
              <w:rPr>
                <w:rFonts w:ascii="Arial" w:eastAsia="바탕" w:hAnsi="Arial" w:cs="Arial"/>
                <w:color w:val="000000"/>
                <w:sz w:val="18"/>
                <w:lang w:eastAsia="ja-JP"/>
              </w:rPr>
            </w:pPr>
            <w:r w:rsidRPr="00F51DF0">
              <w:rPr>
                <w:rFonts w:ascii="Arial" w:eastAsia="바탕" w:hAnsi="Arial" w:cs="Arial"/>
                <w:color w:val="000000"/>
                <w:sz w:val="18"/>
                <w:lang w:eastAsia="ja-JP"/>
              </w:rPr>
              <w:t>Optional with capability signaling</w:t>
            </w:r>
          </w:p>
        </w:tc>
      </w:tr>
      <w:tr w:rsidR="009E1A31" w:rsidRPr="00F51DF0" w14:paraId="763331F0" w14:textId="77777777" w:rsidTr="00E33A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BC2D80" w14:textId="77777777" w:rsidR="009E1A31" w:rsidRPr="00F51DF0" w:rsidRDefault="009E1A31" w:rsidP="00E33A91">
            <w:pPr>
              <w:keepNext/>
              <w:overflowPunct w:val="0"/>
              <w:autoSpaceDE w:val="0"/>
              <w:autoSpaceDN w:val="0"/>
              <w:spacing w:after="0"/>
              <w:rPr>
                <w:rFonts w:ascii="Arial" w:eastAsia="바탕" w:hAnsi="Arial" w:cs="Arial"/>
                <w:color w:val="000000"/>
                <w:sz w:val="18"/>
                <w:lang w:eastAsia="ja-JP"/>
              </w:rPr>
            </w:pPr>
            <w:r w:rsidRPr="00F51DF0">
              <w:rPr>
                <w:rFonts w:ascii="Arial" w:eastAsia="바탕" w:hAnsi="Arial" w:cs="Arial"/>
                <w:color w:val="000000"/>
                <w:sz w:val="18"/>
                <w:lang w:eastAsia="ja-JP"/>
              </w:rPr>
              <w:t>16-2a-0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2A6996" w14:textId="77777777" w:rsidR="009E1A31" w:rsidRPr="00F51DF0" w:rsidRDefault="009E1A31" w:rsidP="00E33A91">
            <w:pPr>
              <w:keepNext/>
              <w:overflowPunct w:val="0"/>
              <w:autoSpaceDE w:val="0"/>
              <w:autoSpaceDN w:val="0"/>
              <w:spacing w:after="0"/>
              <w:rPr>
                <w:rFonts w:ascii="Arial" w:eastAsia="바탕" w:hAnsi="Arial" w:cs="Arial"/>
                <w:color w:val="000000"/>
                <w:sz w:val="18"/>
                <w:lang w:eastAsia="ja-JP"/>
              </w:rPr>
            </w:pPr>
            <w:r w:rsidRPr="00F51DF0">
              <w:rPr>
                <w:rFonts w:ascii="Arial" w:eastAsia="바탕" w:hAnsi="Arial" w:cs="Arial"/>
                <w:color w:val="000000"/>
                <w:sz w:val="18"/>
                <w:lang w:eastAsia="ja-JP"/>
              </w:rPr>
              <w:t>Overlapping PDSCHs in time and fully overlapping in frequency and time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214A0E" w14:textId="77777777" w:rsidR="009E1A31" w:rsidRPr="00F51DF0" w:rsidRDefault="009E1A31" w:rsidP="009E1A31">
            <w:pPr>
              <w:numPr>
                <w:ilvl w:val="0"/>
                <w:numId w:val="35"/>
              </w:numPr>
              <w:spacing w:before="100" w:beforeAutospacing="1" w:after="100" w:afterAutospacing="1" w:line="189" w:lineRule="atLeast"/>
              <w:rPr>
                <w:rFonts w:ascii="Arial" w:eastAsia="Times New Roman" w:hAnsi="Arial" w:cs="Arial"/>
                <w:color w:val="000000"/>
                <w:sz w:val="18"/>
                <w:szCs w:val="18"/>
                <w:lang w:val="en-US" w:eastAsia="ko-KR"/>
              </w:rPr>
            </w:pPr>
            <w:r w:rsidRPr="00F51DF0">
              <w:rPr>
                <w:rFonts w:ascii="Arial" w:eastAsia="Times New Roman" w:hAnsi="Arial" w:cs="Arial"/>
                <w:color w:val="000000"/>
                <w:sz w:val="18"/>
                <w:szCs w:val="18"/>
                <w:lang w:val="en-US" w:eastAsia="ko-KR"/>
              </w:rPr>
              <w:t xml:space="preserve">Support PDSCHs with fully overlapping REs, i.e. the allocated REs for PDSCH scheduled by DCI in CORESET configured with CORESETPoolIndex = 0 and PDSCH scheduled by DCI in CORESET configured with CORESETPoolIndex = 1 are exactly the same REs </w:t>
            </w:r>
          </w:p>
          <w:p w14:paraId="5122B528" w14:textId="77777777" w:rsidR="009E1A31" w:rsidRPr="00F51DF0" w:rsidRDefault="009E1A31" w:rsidP="009E1A31">
            <w:pPr>
              <w:numPr>
                <w:ilvl w:val="0"/>
                <w:numId w:val="35"/>
              </w:numPr>
              <w:spacing w:before="100" w:beforeAutospacing="1" w:after="100" w:afterAutospacing="1" w:line="189" w:lineRule="atLeast"/>
              <w:rPr>
                <w:rFonts w:ascii="Arial" w:eastAsia="Times New Roman" w:hAnsi="Arial" w:cs="Arial"/>
                <w:color w:val="000000"/>
                <w:sz w:val="18"/>
                <w:szCs w:val="18"/>
                <w:lang w:val="en-US" w:eastAsia="ko-KR"/>
              </w:rPr>
            </w:pPr>
            <w:r w:rsidRPr="00F51DF0">
              <w:rPr>
                <w:rFonts w:ascii="Arial" w:eastAsia="Times New Roman" w:hAnsi="Arial" w:cs="Arial"/>
                <w:color w:val="000000"/>
                <w:sz w:val="18"/>
                <w:szCs w:val="18"/>
                <w:lang w:val="en-US" w:eastAsia="ko-KR"/>
              </w:rPr>
              <w:t>The maximal number of PDSCH scrambling sequences per serving cell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8CA799" w14:textId="77777777" w:rsidR="009E1A31" w:rsidRPr="00F51DF0" w:rsidRDefault="009E1A31" w:rsidP="00E33A91">
            <w:pPr>
              <w:keepNext/>
              <w:overflowPunct w:val="0"/>
              <w:autoSpaceDE w:val="0"/>
              <w:autoSpaceDN w:val="0"/>
              <w:spacing w:after="0"/>
              <w:rPr>
                <w:rFonts w:ascii="Arial" w:hAnsi="Arial" w:cs="Arial"/>
                <w:color w:val="000000"/>
                <w:sz w:val="18"/>
                <w:szCs w:val="18"/>
                <w:lang w:eastAsia="ko-KR"/>
              </w:rPr>
            </w:pPr>
            <w:r w:rsidRPr="00F51DF0">
              <w:rPr>
                <w:rFonts w:ascii="Arial" w:eastAsia="바탕" w:hAnsi="Arial" w:cs="Arial"/>
                <w:color w:val="000000"/>
                <w:sz w:val="18"/>
                <w:lang w:eastAsia="ja-JP"/>
              </w:rPr>
              <w:t>16-2a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066E9A" w14:textId="77777777" w:rsidR="009E1A31" w:rsidRPr="00F51DF0" w:rsidRDefault="009E1A31" w:rsidP="00E33A91">
            <w:pPr>
              <w:keepNext/>
              <w:overflowPunct w:val="0"/>
              <w:autoSpaceDE w:val="0"/>
              <w:autoSpaceDN w:val="0"/>
              <w:spacing w:after="0"/>
              <w:rPr>
                <w:rFonts w:ascii="Arial" w:eastAsia="Times New Roman" w:hAnsi="Arial" w:cs="Arial"/>
                <w:i/>
                <w:iCs/>
                <w:color w:val="000000"/>
                <w:sz w:val="18"/>
                <w:lang w:eastAsia="ja-JP"/>
              </w:rPr>
            </w:pPr>
            <w:r w:rsidRPr="00F51DF0">
              <w:rPr>
                <w:rFonts w:ascii="Arial" w:eastAsia="바탕" w:hAnsi="Arial" w:cs="Arial"/>
                <w:color w:val="000000"/>
                <w:sz w:val="18"/>
                <w:lang w:eastAsia="ja-JP"/>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CDD180" w14:textId="77777777" w:rsidR="009E1A31" w:rsidRPr="00F51DF0" w:rsidRDefault="009E1A31" w:rsidP="00E33A91">
            <w:pPr>
              <w:keepNext/>
              <w:overflowPunct w:val="0"/>
              <w:autoSpaceDE w:val="0"/>
              <w:autoSpaceDN w:val="0"/>
              <w:spacing w:after="0"/>
              <w:rPr>
                <w:rFonts w:ascii="Arial" w:eastAsia="바탕" w:hAnsi="Arial" w:cs="Arial"/>
                <w:color w:val="000000"/>
                <w:sz w:val="18"/>
                <w:lang w:eastAsia="ja-JP"/>
              </w:rPr>
            </w:pPr>
            <w:r w:rsidRPr="00F51DF0">
              <w:rPr>
                <w:rFonts w:ascii="Arial" w:eastAsia="바탕" w:hAnsi="Arial" w:cs="Arial"/>
                <w:color w:val="000000"/>
                <w:sz w:val="18"/>
                <w:lang w:eastAsia="ja-JP"/>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DEB0740" w14:textId="77777777" w:rsidR="009E1A31" w:rsidRPr="00F51DF0" w:rsidRDefault="009E1A31" w:rsidP="00E33A91">
            <w:pPr>
              <w:keepNext/>
              <w:overflowPunct w:val="0"/>
              <w:autoSpaceDE w:val="0"/>
              <w:autoSpaceDN w:val="0"/>
              <w:spacing w:after="0"/>
              <w:rPr>
                <w:rFonts w:ascii="Arial" w:eastAsia="바탕" w:hAnsi="Arial" w:cs="Arial"/>
                <w:color w:val="000000"/>
                <w:sz w:val="18"/>
                <w:lang w:eastAsia="ja-JP"/>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81DD85" w14:textId="77777777" w:rsidR="009E1A31" w:rsidRPr="00F51DF0" w:rsidRDefault="009E1A31" w:rsidP="00E33A91">
            <w:pPr>
              <w:keepNext/>
              <w:overflowPunct w:val="0"/>
              <w:autoSpaceDE w:val="0"/>
              <w:autoSpaceDN w:val="0"/>
              <w:spacing w:after="0"/>
              <w:rPr>
                <w:rFonts w:ascii="Arial" w:eastAsia="바탕" w:hAnsi="Arial" w:cs="Arial"/>
                <w:color w:val="FF0000"/>
                <w:sz w:val="18"/>
                <w:highlight w:val="yellow"/>
                <w:lang w:eastAsia="ja-JP"/>
              </w:rPr>
            </w:pPr>
            <w:r w:rsidRPr="00F51DF0">
              <w:rPr>
                <w:rFonts w:ascii="Arial" w:eastAsia="바탕" w:hAnsi="Arial" w:cs="Arial"/>
                <w:strike/>
                <w:color w:val="FF0000"/>
                <w:sz w:val="18"/>
                <w:lang w:eastAsia="ja-JP"/>
              </w:rPr>
              <w:t>FFS</w:t>
            </w:r>
            <w:r w:rsidRPr="00F51DF0">
              <w:rPr>
                <w:rFonts w:ascii="Arial" w:eastAsia="바탕" w:hAnsi="Arial" w:cs="Arial"/>
                <w:color w:val="FF0000"/>
                <w:sz w:val="18"/>
                <w:lang w:eastAsia="ja-JP"/>
              </w:rPr>
              <w:t xml:space="preserve"> </w:t>
            </w:r>
            <w:r w:rsidRPr="00F51DF0">
              <w:rPr>
                <w:rFonts w:ascii="Arial" w:eastAsia="바탕" w:hAnsi="Arial" w:cs="Arial"/>
                <w:color w:val="FF0000"/>
                <w:sz w:val="18"/>
                <w:highlight w:val="yellow"/>
                <w:lang w:eastAsia="ja-JP"/>
              </w:rPr>
              <w:t>ALT1) per band</w:t>
            </w:r>
          </w:p>
          <w:p w14:paraId="0D1C04CC" w14:textId="77777777" w:rsidR="009E1A31" w:rsidRPr="00F51DF0" w:rsidRDefault="009E1A31" w:rsidP="00E33A91">
            <w:pPr>
              <w:keepNext/>
              <w:overflowPunct w:val="0"/>
              <w:autoSpaceDE w:val="0"/>
              <w:autoSpaceDN w:val="0"/>
              <w:spacing w:after="0"/>
              <w:rPr>
                <w:rFonts w:ascii="Calibri" w:eastAsia="바탕" w:hAnsi="Calibri" w:cs="Calibri"/>
                <w:sz w:val="18"/>
                <w:szCs w:val="22"/>
                <w:lang w:eastAsia="ko-KR"/>
              </w:rPr>
            </w:pPr>
            <w:r w:rsidRPr="00F51DF0">
              <w:rPr>
                <w:rFonts w:ascii="Arial" w:eastAsia="바탕" w:hAnsi="Arial" w:cs="Arial"/>
                <w:color w:val="FF0000"/>
                <w:sz w:val="18"/>
                <w:highlight w:val="yellow"/>
                <w:lang w:eastAsia="ja-JP"/>
              </w:rPr>
              <w:t>ALT2) FSPC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F0B28C" w14:textId="77777777" w:rsidR="009E1A31" w:rsidRPr="00F51DF0" w:rsidRDefault="009E1A31" w:rsidP="00E33A91">
            <w:pPr>
              <w:keepNext/>
              <w:overflowPunct w:val="0"/>
              <w:autoSpaceDE w:val="0"/>
              <w:autoSpaceDN w:val="0"/>
              <w:spacing w:after="0"/>
              <w:rPr>
                <w:rFonts w:ascii="Arial" w:eastAsia="바탕" w:hAnsi="Arial" w:cs="Arial"/>
                <w:color w:val="000000"/>
                <w:sz w:val="18"/>
                <w:szCs w:val="18"/>
                <w:lang w:eastAsia="ja-JP"/>
              </w:rPr>
            </w:pPr>
            <w:r w:rsidRPr="00F51DF0">
              <w:rPr>
                <w:rFonts w:ascii="Arial" w:eastAsia="바탕" w:hAnsi="Arial" w:cs="Arial"/>
                <w:color w:val="000000"/>
                <w:sz w:val="18"/>
                <w:lang w:eastAsia="ja-JP"/>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AFE4D52" w14:textId="77777777" w:rsidR="009E1A31" w:rsidRPr="00F51DF0" w:rsidRDefault="009E1A31" w:rsidP="00E33A91">
            <w:pPr>
              <w:keepNext/>
              <w:overflowPunct w:val="0"/>
              <w:autoSpaceDE w:val="0"/>
              <w:autoSpaceDN w:val="0"/>
              <w:spacing w:after="0"/>
              <w:rPr>
                <w:rFonts w:ascii="Arial" w:eastAsia="바탕" w:hAnsi="Arial" w:cs="Arial"/>
                <w:color w:val="000000"/>
                <w:sz w:val="18"/>
                <w:lang w:eastAsia="ja-JP"/>
              </w:rPr>
            </w:pPr>
            <w:r w:rsidRPr="00F51DF0">
              <w:rPr>
                <w:rFonts w:ascii="Arial" w:eastAsia="바탕" w:hAnsi="Arial" w:cs="Arial"/>
                <w:color w:val="000000"/>
                <w:sz w:val="18"/>
                <w:lang w:eastAsia="ja-JP"/>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8E91FEC" w14:textId="77777777" w:rsidR="009E1A31" w:rsidRPr="00F51DF0" w:rsidRDefault="009E1A31" w:rsidP="00E33A91">
            <w:pPr>
              <w:keepNext/>
              <w:overflowPunct w:val="0"/>
              <w:autoSpaceDE w:val="0"/>
              <w:autoSpaceDN w:val="0"/>
              <w:spacing w:after="0"/>
              <w:rPr>
                <w:rFonts w:ascii="Arial" w:eastAsia="바탕" w:hAnsi="Arial" w:cs="Arial"/>
                <w:color w:val="000000"/>
                <w:sz w:val="18"/>
                <w:lang w:eastAsia="ja-JP"/>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27A9878" w14:textId="77777777" w:rsidR="009E1A31" w:rsidRPr="00F51DF0" w:rsidRDefault="009E1A31" w:rsidP="00E33A91">
            <w:pPr>
              <w:keepNext/>
              <w:overflowPunct w:val="0"/>
              <w:autoSpaceDE w:val="0"/>
              <w:autoSpaceDN w:val="0"/>
              <w:spacing w:after="0"/>
              <w:rPr>
                <w:rFonts w:ascii="Arial" w:eastAsia="바탕" w:hAnsi="Arial" w:cs="Arial"/>
                <w:color w:val="000000"/>
                <w:sz w:val="18"/>
                <w:lang w:eastAsia="ja-JP"/>
              </w:rPr>
            </w:pPr>
            <w:r w:rsidRPr="00F51DF0">
              <w:rPr>
                <w:rFonts w:ascii="Arial" w:eastAsia="바탕" w:hAnsi="Arial" w:cs="Arial"/>
                <w:color w:val="000000"/>
                <w:sz w:val="18"/>
                <w:lang w:eastAsia="ja-JP"/>
              </w:rPr>
              <w:t>Note: A UE may assume that its maximum receive timing difference between the DL transmissions from two TRPs is within a CP</w:t>
            </w:r>
          </w:p>
          <w:p w14:paraId="44381779" w14:textId="77777777" w:rsidR="009E1A31" w:rsidRPr="00F51DF0" w:rsidRDefault="009E1A31" w:rsidP="00E33A91">
            <w:pPr>
              <w:keepNext/>
              <w:overflowPunct w:val="0"/>
              <w:autoSpaceDE w:val="0"/>
              <w:autoSpaceDN w:val="0"/>
              <w:spacing w:after="0"/>
              <w:rPr>
                <w:rFonts w:ascii="Arial" w:eastAsia="바탕" w:hAnsi="Arial" w:cs="Arial"/>
                <w:color w:val="000000"/>
                <w:sz w:val="18"/>
                <w:lang w:eastAsia="ja-JP"/>
              </w:rPr>
            </w:pPr>
          </w:p>
          <w:p w14:paraId="36E95BAB" w14:textId="77777777" w:rsidR="009E1A31" w:rsidRPr="00F51DF0" w:rsidRDefault="009E1A31" w:rsidP="00E33A91">
            <w:pPr>
              <w:keepNext/>
              <w:overflowPunct w:val="0"/>
              <w:autoSpaceDE w:val="0"/>
              <w:autoSpaceDN w:val="0"/>
              <w:spacing w:after="0"/>
              <w:rPr>
                <w:rFonts w:ascii="Arial" w:eastAsia="바탕" w:hAnsi="Arial" w:cs="Arial"/>
                <w:color w:val="000000"/>
                <w:sz w:val="18"/>
                <w:lang w:eastAsia="ja-JP"/>
              </w:rPr>
            </w:pPr>
            <w:r w:rsidRPr="00F51DF0">
              <w:rPr>
                <w:rFonts w:ascii="Arial" w:eastAsia="바탕" w:hAnsi="Arial" w:cs="Arial"/>
                <w:color w:val="000000"/>
                <w:sz w:val="18"/>
                <w:lang w:eastAsia="ja-JP"/>
              </w:rPr>
              <w:t xml:space="preserve">Component 2: </w:t>
            </w:r>
            <w:bookmarkStart w:id="6" w:name="_Hlk42695920"/>
            <w:r w:rsidRPr="00F51DF0">
              <w:rPr>
                <w:rFonts w:ascii="Arial" w:eastAsia="바탕" w:hAnsi="Arial" w:cs="Arial"/>
                <w:color w:val="000000"/>
                <w:sz w:val="18"/>
                <w:lang w:eastAsia="ja-JP"/>
              </w:rPr>
              <w:t>Candidate values {[1,] 2}</w:t>
            </w:r>
            <w:bookmarkEnd w:id="6"/>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6E7960" w14:textId="77777777" w:rsidR="009E1A31" w:rsidRPr="00F51DF0" w:rsidRDefault="009E1A31" w:rsidP="00E33A91">
            <w:pPr>
              <w:keepNext/>
              <w:overflowPunct w:val="0"/>
              <w:autoSpaceDE w:val="0"/>
              <w:autoSpaceDN w:val="0"/>
              <w:spacing w:after="0"/>
              <w:rPr>
                <w:rFonts w:ascii="Arial" w:eastAsia="바탕" w:hAnsi="Arial" w:cs="Arial"/>
                <w:color w:val="000000"/>
                <w:sz w:val="18"/>
                <w:lang w:eastAsia="ja-JP"/>
              </w:rPr>
            </w:pPr>
            <w:r w:rsidRPr="00F51DF0">
              <w:rPr>
                <w:rFonts w:ascii="Arial" w:eastAsia="바탕" w:hAnsi="Arial" w:cs="Arial"/>
                <w:color w:val="000000"/>
                <w:sz w:val="18"/>
                <w:lang w:eastAsia="ja-JP"/>
              </w:rPr>
              <w:t>Optional with capability signalling</w:t>
            </w:r>
          </w:p>
        </w:tc>
      </w:tr>
      <w:tr w:rsidR="009E1A31" w:rsidRPr="00F51DF0" w14:paraId="1B8A3976" w14:textId="77777777" w:rsidTr="00E33A9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0FAAC4" w14:textId="77777777" w:rsidR="009E1A31" w:rsidRPr="00F51DF0" w:rsidRDefault="009E1A31" w:rsidP="00E33A91">
            <w:pPr>
              <w:keepNext/>
              <w:overflowPunct w:val="0"/>
              <w:autoSpaceDE w:val="0"/>
              <w:autoSpaceDN w:val="0"/>
              <w:spacing w:after="0"/>
              <w:rPr>
                <w:rFonts w:ascii="Arial" w:eastAsia="바탕" w:hAnsi="Arial" w:cs="Arial"/>
                <w:color w:val="000000"/>
                <w:sz w:val="18"/>
                <w:lang w:eastAsia="ko-KR"/>
              </w:rPr>
            </w:pPr>
            <w:r w:rsidRPr="00F51DF0">
              <w:rPr>
                <w:rFonts w:ascii="Arial" w:eastAsia="바탕" w:hAnsi="Arial" w:cs="Arial"/>
                <w:color w:val="000000"/>
                <w:sz w:val="18"/>
                <w:lang w:eastAsia="ja-JP"/>
              </w:rPr>
              <w:lastRenderedPageBreak/>
              <w:t>16-2a-1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16EE4D" w14:textId="77777777" w:rsidR="009E1A31" w:rsidRPr="00F51DF0" w:rsidRDefault="009E1A31" w:rsidP="00E33A91">
            <w:pPr>
              <w:keepNext/>
              <w:overflowPunct w:val="0"/>
              <w:autoSpaceDE w:val="0"/>
              <w:autoSpaceDN w:val="0"/>
              <w:spacing w:after="0"/>
              <w:rPr>
                <w:rFonts w:ascii="Arial" w:eastAsia="바탕" w:hAnsi="Arial" w:cs="Arial"/>
                <w:color w:val="000000"/>
                <w:sz w:val="18"/>
                <w:lang w:eastAsia="ko-KR"/>
              </w:rPr>
            </w:pPr>
            <w:r w:rsidRPr="00F51DF0">
              <w:rPr>
                <w:rFonts w:ascii="Arial" w:eastAsia="바탕" w:hAnsi="Arial" w:cs="Arial"/>
                <w:color w:val="000000"/>
                <w:sz w:val="18"/>
                <w:lang w:eastAsia="ja-JP"/>
              </w:rPr>
              <w:t>Overlapping PDSCHs in time and partially overlapping in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C0FCA7" w14:textId="77777777" w:rsidR="009E1A31" w:rsidRPr="00F51DF0" w:rsidRDefault="009E1A31" w:rsidP="009E1A31">
            <w:pPr>
              <w:numPr>
                <w:ilvl w:val="0"/>
                <w:numId w:val="36"/>
              </w:numPr>
              <w:spacing w:before="100" w:beforeAutospacing="1" w:after="100" w:afterAutospacing="1" w:line="189" w:lineRule="atLeast"/>
              <w:rPr>
                <w:rFonts w:ascii="Arial" w:eastAsia="Times New Roman" w:hAnsi="Arial" w:cs="Arial"/>
                <w:color w:val="000000"/>
                <w:sz w:val="18"/>
                <w:szCs w:val="18"/>
                <w:lang w:val="en-US" w:eastAsia="ko-KR"/>
              </w:rPr>
            </w:pPr>
            <w:r w:rsidRPr="00F51DF0">
              <w:rPr>
                <w:rFonts w:ascii="Arial" w:eastAsia="Times New Roman" w:hAnsi="Arial" w:cs="Arial"/>
                <w:color w:val="000000"/>
                <w:sz w:val="18"/>
                <w:szCs w:val="18"/>
                <w:lang w:val="en-US" w:eastAsia="ko-KR"/>
              </w:rPr>
              <w:t xml:space="preserve">Support PDSCHs with partially[/fully] overlapping REs, i.e. the allocated REs for PDSCH scheduled by DCI in CORESET configured with CORESETPoolIndex = 0 and PDSCH scheduled by DCI in CORESET configured with CORESETPoolIndex = 1 are partially overlapped, with at least one RE </w:t>
            </w:r>
          </w:p>
          <w:p w14:paraId="75A97618" w14:textId="77777777" w:rsidR="009E1A31" w:rsidRPr="00F51DF0" w:rsidRDefault="009E1A31" w:rsidP="00E33A91">
            <w:pPr>
              <w:spacing w:before="100" w:beforeAutospacing="1" w:after="100" w:afterAutospacing="1" w:line="189" w:lineRule="atLeast"/>
              <w:ind w:left="360"/>
              <w:rPr>
                <w:rFonts w:ascii="Arial" w:hAnsi="Arial" w:cs="Arial"/>
                <w:color w:val="000000"/>
                <w:sz w:val="18"/>
                <w:szCs w:val="18"/>
                <w:lang w:val="en-US" w:eastAsia="ko-KR"/>
              </w:rPr>
            </w:pPr>
            <w:r w:rsidRPr="00F51DF0">
              <w:rPr>
                <w:rFonts w:ascii="Arial" w:hAnsi="Arial" w:cs="Arial"/>
                <w:color w:val="000000"/>
                <w:sz w:val="18"/>
                <w:szCs w:val="18"/>
                <w:lang w:val="en-US" w:eastAsia="ko-KR"/>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247859" w14:textId="77777777" w:rsidR="009E1A31" w:rsidRPr="00F51DF0" w:rsidRDefault="009E1A31" w:rsidP="00E33A91">
            <w:pPr>
              <w:keepNext/>
              <w:overflowPunct w:val="0"/>
              <w:autoSpaceDE w:val="0"/>
              <w:autoSpaceDN w:val="0"/>
              <w:spacing w:after="0"/>
              <w:rPr>
                <w:rFonts w:ascii="Arial" w:eastAsia="바탕" w:hAnsi="Arial" w:cs="Arial"/>
                <w:color w:val="000000"/>
                <w:sz w:val="18"/>
                <w:szCs w:val="18"/>
                <w:lang w:eastAsia="ja-JP"/>
              </w:rPr>
            </w:pPr>
            <w:r w:rsidRPr="00F51DF0">
              <w:rPr>
                <w:rFonts w:ascii="Arial" w:eastAsia="바탕" w:hAnsi="Arial" w:cs="Arial"/>
                <w:color w:val="000000"/>
                <w:sz w:val="18"/>
                <w:lang w:eastAsia="ja-JP"/>
              </w:rPr>
              <w:t>[16-2a-0]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29AB19" w14:textId="77777777" w:rsidR="009E1A31" w:rsidRPr="00F51DF0" w:rsidRDefault="009E1A31" w:rsidP="00E33A91">
            <w:pPr>
              <w:keepNext/>
              <w:overflowPunct w:val="0"/>
              <w:autoSpaceDE w:val="0"/>
              <w:autoSpaceDN w:val="0"/>
              <w:spacing w:after="0"/>
              <w:rPr>
                <w:rFonts w:ascii="Arial" w:eastAsia="바탕" w:hAnsi="Arial" w:cs="Arial"/>
                <w:i/>
                <w:iCs/>
                <w:color w:val="000000"/>
                <w:sz w:val="18"/>
                <w:lang w:eastAsia="ja-JP"/>
              </w:rPr>
            </w:pPr>
            <w:r w:rsidRPr="00F51DF0">
              <w:rPr>
                <w:rFonts w:ascii="Arial" w:eastAsia="바탕" w:hAnsi="Arial" w:cs="Arial"/>
                <w:color w:val="000000"/>
                <w:sz w:val="18"/>
                <w:lang w:eastAsia="ja-JP"/>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95C3D6" w14:textId="77777777" w:rsidR="009E1A31" w:rsidRPr="00F51DF0" w:rsidRDefault="009E1A31" w:rsidP="00E33A91">
            <w:pPr>
              <w:keepNext/>
              <w:overflowPunct w:val="0"/>
              <w:autoSpaceDE w:val="0"/>
              <w:autoSpaceDN w:val="0"/>
              <w:spacing w:after="0"/>
              <w:rPr>
                <w:rFonts w:ascii="Arial" w:eastAsia="바탕" w:hAnsi="Arial" w:cs="Arial"/>
                <w:color w:val="000000"/>
                <w:sz w:val="18"/>
                <w:lang w:eastAsia="ja-JP"/>
              </w:rPr>
            </w:pPr>
            <w:r w:rsidRPr="00F51DF0">
              <w:rPr>
                <w:rFonts w:ascii="Arial" w:eastAsia="바탕" w:hAnsi="Arial" w:cs="Arial"/>
                <w:color w:val="000000"/>
                <w:sz w:val="18"/>
                <w:lang w:eastAsia="ja-JP"/>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886C163" w14:textId="77777777" w:rsidR="009E1A31" w:rsidRPr="00F51DF0" w:rsidRDefault="009E1A31" w:rsidP="00E33A91">
            <w:pPr>
              <w:keepNext/>
              <w:overflowPunct w:val="0"/>
              <w:autoSpaceDE w:val="0"/>
              <w:autoSpaceDN w:val="0"/>
              <w:spacing w:after="0"/>
              <w:rPr>
                <w:rFonts w:ascii="Arial" w:eastAsia="바탕" w:hAnsi="Arial" w:cs="Arial"/>
                <w:color w:val="000000"/>
                <w:sz w:val="18"/>
                <w:lang w:eastAsia="ja-JP"/>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4B5A1DF" w14:textId="77777777" w:rsidR="009E1A31" w:rsidRPr="00F51DF0" w:rsidRDefault="009E1A31" w:rsidP="00E33A91">
            <w:pPr>
              <w:keepNext/>
              <w:overflowPunct w:val="0"/>
              <w:autoSpaceDE w:val="0"/>
              <w:autoSpaceDN w:val="0"/>
              <w:spacing w:after="0"/>
              <w:rPr>
                <w:rFonts w:ascii="Arial" w:eastAsia="바탕" w:hAnsi="Arial" w:cs="Arial"/>
                <w:color w:val="FF0000"/>
                <w:sz w:val="18"/>
                <w:highlight w:val="yellow"/>
                <w:lang w:eastAsia="ja-JP"/>
              </w:rPr>
            </w:pPr>
            <w:r w:rsidRPr="00F51DF0">
              <w:rPr>
                <w:rFonts w:ascii="Arial" w:eastAsia="바탕" w:hAnsi="Arial" w:cs="Arial"/>
                <w:strike/>
                <w:color w:val="FF0000"/>
                <w:sz w:val="18"/>
                <w:lang w:eastAsia="ja-JP"/>
              </w:rPr>
              <w:t>FFS</w:t>
            </w:r>
            <w:r w:rsidRPr="00F51DF0">
              <w:rPr>
                <w:rFonts w:ascii="Arial" w:eastAsia="바탕" w:hAnsi="Arial" w:cs="Arial"/>
                <w:color w:val="FF0000"/>
                <w:sz w:val="18"/>
                <w:lang w:eastAsia="ja-JP"/>
              </w:rPr>
              <w:t xml:space="preserve"> </w:t>
            </w:r>
            <w:r w:rsidRPr="00F51DF0">
              <w:rPr>
                <w:rFonts w:ascii="Arial" w:eastAsia="바탕" w:hAnsi="Arial" w:cs="Arial"/>
                <w:color w:val="FF0000"/>
                <w:sz w:val="18"/>
                <w:highlight w:val="yellow"/>
                <w:lang w:eastAsia="ja-JP"/>
              </w:rPr>
              <w:t>ALT1) per band</w:t>
            </w:r>
          </w:p>
          <w:p w14:paraId="370FB69D" w14:textId="77777777" w:rsidR="009E1A31" w:rsidRPr="00F51DF0" w:rsidRDefault="009E1A31" w:rsidP="00E33A91">
            <w:pPr>
              <w:keepNext/>
              <w:overflowPunct w:val="0"/>
              <w:autoSpaceDE w:val="0"/>
              <w:autoSpaceDN w:val="0"/>
              <w:spacing w:after="0"/>
              <w:rPr>
                <w:rFonts w:ascii="Arial" w:eastAsia="바탕" w:hAnsi="Arial" w:cs="Arial"/>
                <w:color w:val="FF0000"/>
                <w:sz w:val="18"/>
                <w:lang w:eastAsia="ko-KR"/>
              </w:rPr>
            </w:pPr>
            <w:r w:rsidRPr="00F51DF0">
              <w:rPr>
                <w:rFonts w:ascii="Arial" w:eastAsia="바탕" w:hAnsi="Arial" w:cs="Arial"/>
                <w:color w:val="FF0000"/>
                <w:sz w:val="18"/>
                <w:highlight w:val="yellow"/>
                <w:lang w:eastAsia="ja-JP"/>
              </w:rPr>
              <w:t>ALT2) FSPC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DD6D43" w14:textId="77777777" w:rsidR="009E1A31" w:rsidRPr="00F51DF0" w:rsidRDefault="009E1A31" w:rsidP="00E33A91">
            <w:pPr>
              <w:keepNext/>
              <w:overflowPunct w:val="0"/>
              <w:autoSpaceDE w:val="0"/>
              <w:autoSpaceDN w:val="0"/>
              <w:spacing w:after="0"/>
              <w:rPr>
                <w:rFonts w:ascii="Arial" w:eastAsia="바탕" w:hAnsi="Arial" w:cs="Arial"/>
                <w:color w:val="000000"/>
                <w:sz w:val="18"/>
                <w:lang w:eastAsia="ja-JP"/>
              </w:rPr>
            </w:pPr>
            <w:r w:rsidRPr="00F51DF0">
              <w:rPr>
                <w:rFonts w:ascii="Arial" w:eastAsia="바탕" w:hAnsi="Arial" w:cs="Arial"/>
                <w:color w:val="000000"/>
                <w:sz w:val="18"/>
                <w:lang w:eastAsia="ja-JP"/>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B5A76F" w14:textId="77777777" w:rsidR="009E1A31" w:rsidRPr="00F51DF0" w:rsidRDefault="009E1A31" w:rsidP="00E33A91">
            <w:pPr>
              <w:keepNext/>
              <w:overflowPunct w:val="0"/>
              <w:autoSpaceDE w:val="0"/>
              <w:autoSpaceDN w:val="0"/>
              <w:spacing w:after="0"/>
              <w:rPr>
                <w:rFonts w:ascii="Arial" w:eastAsia="바탕" w:hAnsi="Arial" w:cs="Arial"/>
                <w:color w:val="000000"/>
                <w:sz w:val="18"/>
                <w:lang w:eastAsia="ja-JP"/>
              </w:rPr>
            </w:pPr>
            <w:r w:rsidRPr="00F51DF0">
              <w:rPr>
                <w:rFonts w:ascii="Arial" w:eastAsia="바탕" w:hAnsi="Arial" w:cs="Arial"/>
                <w:color w:val="000000"/>
                <w:sz w:val="18"/>
                <w:lang w:eastAsia="ja-JP"/>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8E55685" w14:textId="77777777" w:rsidR="009E1A31" w:rsidRPr="00F51DF0" w:rsidRDefault="009E1A31" w:rsidP="00E33A91">
            <w:pPr>
              <w:keepNext/>
              <w:overflowPunct w:val="0"/>
              <w:autoSpaceDE w:val="0"/>
              <w:autoSpaceDN w:val="0"/>
              <w:spacing w:after="0"/>
              <w:rPr>
                <w:rFonts w:ascii="Arial" w:eastAsia="바탕" w:hAnsi="Arial" w:cs="Arial"/>
                <w:color w:val="000000"/>
                <w:sz w:val="18"/>
                <w:lang w:eastAsia="ja-JP"/>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134F646" w14:textId="77777777" w:rsidR="009E1A31" w:rsidRPr="00F51DF0" w:rsidRDefault="009E1A31" w:rsidP="00E33A91">
            <w:pPr>
              <w:keepNext/>
              <w:overflowPunct w:val="0"/>
              <w:autoSpaceDE w:val="0"/>
              <w:autoSpaceDN w:val="0"/>
              <w:spacing w:after="0"/>
              <w:rPr>
                <w:rFonts w:ascii="Arial" w:eastAsia="바탕" w:hAnsi="Arial" w:cs="Arial"/>
                <w:color w:val="000000"/>
                <w:sz w:val="18"/>
                <w:lang w:eastAsia="ja-JP"/>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D899A0" w14:textId="77777777" w:rsidR="009E1A31" w:rsidRPr="00F51DF0" w:rsidRDefault="009E1A31" w:rsidP="00E33A91">
            <w:pPr>
              <w:keepNext/>
              <w:overflowPunct w:val="0"/>
              <w:autoSpaceDE w:val="0"/>
              <w:autoSpaceDN w:val="0"/>
              <w:spacing w:after="0"/>
              <w:rPr>
                <w:rFonts w:ascii="Arial" w:eastAsia="바탕" w:hAnsi="Arial" w:cs="Arial"/>
                <w:color w:val="000000"/>
                <w:sz w:val="18"/>
                <w:lang w:eastAsia="ja-JP"/>
              </w:rPr>
            </w:pPr>
            <w:r w:rsidRPr="00F51DF0">
              <w:rPr>
                <w:rFonts w:ascii="Arial" w:eastAsia="바탕" w:hAnsi="Arial" w:cs="Arial"/>
                <w:color w:val="000000"/>
                <w:sz w:val="18"/>
                <w:lang w:eastAsia="ja-JP"/>
              </w:rPr>
              <w:t>Optional with capability signalling</w:t>
            </w:r>
          </w:p>
        </w:tc>
      </w:tr>
    </w:tbl>
    <w:p w14:paraId="20CB2F66" w14:textId="77777777" w:rsidR="009E1A31" w:rsidRDefault="009E1A31" w:rsidP="009E1A31">
      <w:pPr>
        <w:pStyle w:val="0Maintext"/>
        <w:spacing w:after="60" w:afterAutospacing="0"/>
        <w:ind w:firstLine="0"/>
        <w:rPr>
          <w:lang w:val="en-US" w:eastAsia="ko-KR"/>
        </w:rPr>
      </w:pPr>
    </w:p>
    <w:p w14:paraId="2DE61321" w14:textId="77777777" w:rsidR="009E1A31" w:rsidRDefault="009E1A31" w:rsidP="009E1A31">
      <w:pPr>
        <w:pStyle w:val="0Maintext"/>
        <w:spacing w:after="60" w:afterAutospacing="0"/>
        <w:rPr>
          <w:lang w:val="en-US"/>
        </w:rPr>
      </w:pPr>
      <w:r>
        <w:rPr>
          <w:lang w:val="en-US"/>
        </w:rPr>
        <w:t>Considering that multi-DCI based multi-TRP requires a lot of burden in UE side, it is desirable to make the support of FG16-2a to be flexible as much as possible. So, we support the type of FG16-2a to be FSPC. On FG16-2a-0 and FG16-2a-1, setting their type as ‘per band’ is actually meaningless given that their pre-requisite (FG16-2a) is set as FSPC. Since FSPC indicates each CC inside a band, the bands and CCs supported for FG16-2a-0 and FG16-2a-1 would be governed by FG16-2a, no matter which bands are reported for them. So the reasonable type for FG16-2a-0 and FG16-2a-1 would be FSPC which can further limit the CCs supporting those FGs compared to FG16-2a, resulting in lightening UE implementation burden.</w:t>
      </w:r>
    </w:p>
    <w:p w14:paraId="65426FF7" w14:textId="5ED25D96" w:rsidR="00766B03" w:rsidRDefault="009E1A31" w:rsidP="009E1A31">
      <w:pPr>
        <w:pStyle w:val="0Maintext"/>
        <w:spacing w:after="60" w:afterAutospacing="0"/>
        <w:ind w:firstLine="0"/>
        <w:rPr>
          <w:lang w:val="en-US" w:eastAsia="ko-KR"/>
        </w:rPr>
      </w:pPr>
      <w:r w:rsidRPr="009E1A31">
        <w:rPr>
          <w:b/>
          <w:u w:val="single"/>
          <w:lang w:val="en-US"/>
        </w:rPr>
        <w:t>Proposal</w:t>
      </w:r>
      <w:r>
        <w:rPr>
          <w:b/>
          <w:u w:val="single"/>
          <w:lang w:val="en-US"/>
        </w:rPr>
        <w:t xml:space="preserve"> 5</w:t>
      </w:r>
      <w:r w:rsidRPr="001D3CDC">
        <w:rPr>
          <w:rFonts w:eastAsiaTheme="minorEastAsia" w:cs="Times New Roman"/>
          <w:color w:val="000000" w:themeColor="text1"/>
          <w:kern w:val="24"/>
          <w:u w:val="single"/>
        </w:rPr>
        <w:t>:</w:t>
      </w:r>
      <w:r>
        <w:rPr>
          <w:rFonts w:eastAsiaTheme="minorEastAsia" w:cs="Times New Roman"/>
          <w:color w:val="000000" w:themeColor="text1"/>
          <w:kern w:val="24"/>
        </w:rPr>
        <w:t xml:space="preserve"> </w:t>
      </w:r>
      <w:r w:rsidRPr="001D3CDC">
        <w:rPr>
          <w:rFonts w:eastAsiaTheme="minorEastAsia" w:cs="Times New Roman"/>
          <w:i/>
          <w:color w:val="000000" w:themeColor="text1"/>
          <w:kern w:val="24"/>
        </w:rPr>
        <w:t xml:space="preserve">Support the types </w:t>
      </w:r>
      <w:r>
        <w:rPr>
          <w:rFonts w:eastAsiaTheme="minorEastAsia" w:cs="Times New Roman"/>
          <w:i/>
          <w:color w:val="000000" w:themeColor="text1"/>
          <w:kern w:val="24"/>
        </w:rPr>
        <w:t xml:space="preserve">of </w:t>
      </w:r>
      <w:r w:rsidRPr="001D3CDC">
        <w:rPr>
          <w:rFonts w:eastAsiaTheme="minorEastAsia" w:cs="Times New Roman"/>
          <w:i/>
          <w:color w:val="000000" w:themeColor="text1"/>
          <w:kern w:val="24"/>
        </w:rPr>
        <w:t>FG16-2a/16-2a-0/16-2a-1 as FSPC.</w:t>
      </w:r>
    </w:p>
    <w:p w14:paraId="06FD066A" w14:textId="77777777" w:rsidR="009E1A31" w:rsidRDefault="009E1A31" w:rsidP="00766B03">
      <w:pPr>
        <w:pStyle w:val="0Maintext"/>
        <w:spacing w:after="60" w:afterAutospacing="0"/>
        <w:rPr>
          <w:lang w:val="en-US" w:eastAsia="ko-KR"/>
        </w:rPr>
      </w:pPr>
    </w:p>
    <w:p w14:paraId="26DA17E6" w14:textId="77777777" w:rsidR="009E1A31" w:rsidRPr="00E83AC2" w:rsidRDefault="009E1A31" w:rsidP="009E1A31">
      <w:pPr>
        <w:pStyle w:val="0Maintext"/>
        <w:spacing w:after="60" w:afterAutospacing="0"/>
        <w:rPr>
          <w:lang w:val="en-US"/>
        </w:rPr>
      </w:pPr>
      <w:r w:rsidRPr="00E83AC2">
        <w:rPr>
          <w:lang w:val="en-US"/>
        </w:rPr>
        <w:t>FG 5-11/5-11a/5-11b describe the maximum number of unicast PDSCH’s per slot per CC a UE supports for UE processing time capability 1. FG 5-13/5-13a/5-13b/5-13c describe the maximum number of unicast PDSCHs per slot per CC a UE supports for UE processing time capability 2.</w:t>
      </w:r>
    </w:p>
    <w:p w14:paraId="17D3A833" w14:textId="77777777" w:rsidR="009E1A31" w:rsidRPr="00E83AC2" w:rsidRDefault="009E1A31" w:rsidP="009E1A31">
      <w:pPr>
        <w:pStyle w:val="0Maintext"/>
        <w:spacing w:after="60" w:afterAutospacing="0"/>
        <w:rPr>
          <w:lang w:val="en-US"/>
        </w:rPr>
      </w:pPr>
      <w:r w:rsidRPr="00E83AC2">
        <w:rPr>
          <w:lang w:val="en-US"/>
        </w:rPr>
        <w:t>In the current description of 5-11/5-12/5-13, it is not very clear if 2 PDSCH transmissions for FDM scheme B and TDM scheme A are counted separately toward the number a UE reported. In our view, both the schemes involve demodulation and LLR generation operation similar to handling of two separate PDSCH TB’s in non-M-TRP situation. They also involve combining operation of two separately processed LLR’s for decoding operation or may involve two decoding operations depending on implementation. In that sense, those two PDSCHs should be counted separately toward the number a UE reported. Hence, we would like to propose to confirm RAN1 interpretation in the following way.</w:t>
      </w:r>
    </w:p>
    <w:p w14:paraId="2DE8779B" w14:textId="59F61AA7" w:rsidR="009E1A31" w:rsidRPr="009E1A31" w:rsidRDefault="009E1A31" w:rsidP="009E1A31">
      <w:pPr>
        <w:rPr>
          <w:i/>
          <w:iCs/>
          <w:sz w:val="20"/>
        </w:rPr>
      </w:pPr>
      <w:r w:rsidRPr="009E1A31">
        <w:rPr>
          <w:rFonts w:hint="eastAsia"/>
          <w:b/>
          <w:bCs/>
          <w:iCs/>
          <w:sz w:val="20"/>
          <w:u w:val="single"/>
        </w:rPr>
        <w:t>Proposal</w:t>
      </w:r>
      <w:r w:rsidRPr="009E1A31">
        <w:rPr>
          <w:b/>
          <w:bCs/>
          <w:iCs/>
          <w:sz w:val="20"/>
          <w:u w:val="single"/>
        </w:rPr>
        <w:t xml:space="preserve"> 6</w:t>
      </w:r>
      <w:r w:rsidRPr="009E1A31">
        <w:rPr>
          <w:rFonts w:hint="eastAsia"/>
          <w:iCs/>
          <w:sz w:val="20"/>
          <w:u w:val="single"/>
        </w:rPr>
        <w:t>:</w:t>
      </w:r>
      <w:r w:rsidRPr="009E1A31">
        <w:rPr>
          <w:rFonts w:hint="eastAsia"/>
          <w:i/>
          <w:iCs/>
          <w:sz w:val="20"/>
        </w:rPr>
        <w:t xml:space="preserve"> </w:t>
      </w:r>
      <w:r w:rsidRPr="009E1A31">
        <w:rPr>
          <w:i/>
          <w:iCs/>
          <w:sz w:val="20"/>
        </w:rPr>
        <w:t>Confirm the interpretation that two PDSCHs in FDM scheme B and TDM scheme A are counted separately for the purpose of FG 5-11/5-12/5-13.</w:t>
      </w:r>
    </w:p>
    <w:p w14:paraId="102D67BA" w14:textId="77777777" w:rsidR="005D15DB" w:rsidRPr="009E1A31" w:rsidRDefault="005D15DB" w:rsidP="00AC1578"/>
    <w:p w14:paraId="2D981A3F" w14:textId="4618F203" w:rsidR="00BE549F" w:rsidRPr="00F27612" w:rsidRDefault="00CC20ED" w:rsidP="00027BBA">
      <w:pPr>
        <w:pStyle w:val="1"/>
        <w:tabs>
          <w:tab w:val="num" w:pos="0"/>
        </w:tabs>
        <w:spacing w:before="0" w:after="60"/>
        <w:ind w:left="799" w:hanging="799"/>
        <w:jc w:val="both"/>
        <w:rPr>
          <w:lang w:val="en-US"/>
        </w:rPr>
      </w:pPr>
      <w:r>
        <w:rPr>
          <w:lang w:val="en-US"/>
        </w:rPr>
        <w:t>Conclusion</w:t>
      </w:r>
    </w:p>
    <w:p w14:paraId="3F339F5B" w14:textId="77777777" w:rsidR="00BE549F" w:rsidRPr="00F27612" w:rsidRDefault="00BE549F" w:rsidP="00BE549F">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3A752FF0" w14:textId="77777777" w:rsidR="00BE549F" w:rsidRPr="00F27612" w:rsidRDefault="00BE549F" w:rsidP="00BE549F">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3BEC7838" w14:textId="1CFA93DB" w:rsidR="00BB334E" w:rsidRDefault="00445242" w:rsidP="00F21866">
      <w:pPr>
        <w:pStyle w:val="0Maintext"/>
        <w:spacing w:after="60" w:afterAutospacing="0"/>
        <w:rPr>
          <w:lang w:val="en-US" w:eastAsia="ko-KR"/>
        </w:rPr>
      </w:pPr>
      <w:r>
        <w:rPr>
          <w:lang w:val="en-US" w:eastAsia="ko-KR"/>
        </w:rPr>
        <w:t>In this contribution, the following proposals are given:</w:t>
      </w:r>
    </w:p>
    <w:p w14:paraId="6B405862" w14:textId="77777777" w:rsidR="009E1A31" w:rsidRDefault="009E1A31" w:rsidP="009E1A31">
      <w:pPr>
        <w:pStyle w:val="0Maintext"/>
        <w:spacing w:after="120" w:afterAutospacing="0"/>
        <w:ind w:firstLine="0"/>
        <w:rPr>
          <w:lang w:val="en-US"/>
        </w:rPr>
      </w:pPr>
      <w:r>
        <w:rPr>
          <w:b/>
          <w:u w:val="single"/>
          <w:lang w:val="en-US"/>
        </w:rPr>
        <w:t>Proposal 1</w:t>
      </w:r>
      <w:r>
        <w:rPr>
          <w:lang w:val="en-US"/>
        </w:rPr>
        <w:t xml:space="preserve">: </w:t>
      </w:r>
      <w:r>
        <w:rPr>
          <w:i/>
          <w:lang w:val="en-US"/>
        </w:rPr>
        <w:t xml:space="preserve">On PDSCH default beam for single-PDCCH based NC-JT, adopt the following TP </w:t>
      </w:r>
      <w:r w:rsidRPr="00981DD8">
        <w:rPr>
          <w:rFonts w:eastAsiaTheme="minorEastAsia" w:cs="Times New Roman"/>
          <w:i/>
          <w:color w:val="000000" w:themeColor="text1"/>
          <w:kern w:val="24"/>
        </w:rPr>
        <w:t>in TS 38.21</w:t>
      </w:r>
      <w:r>
        <w:rPr>
          <w:rFonts w:eastAsiaTheme="minorEastAsia" w:cs="Times New Roman"/>
          <w:i/>
          <w:color w:val="000000" w:themeColor="text1"/>
          <w:kern w:val="24"/>
        </w:rPr>
        <w:t>4</w:t>
      </w:r>
      <w:r w:rsidRPr="00981DD8">
        <w:rPr>
          <w:rFonts w:eastAsiaTheme="minorEastAsia" w:cs="Times New Roman"/>
          <w:i/>
          <w:color w:val="000000" w:themeColor="text1"/>
          <w:kern w:val="24"/>
        </w:rPr>
        <w:t xml:space="preserve"> V16.</w:t>
      </w:r>
      <w:r>
        <w:rPr>
          <w:rFonts w:eastAsiaTheme="minorEastAsia" w:cs="Times New Roman"/>
          <w:i/>
          <w:color w:val="000000" w:themeColor="text1"/>
          <w:kern w:val="24"/>
        </w:rPr>
        <w:t>2</w:t>
      </w:r>
      <w:r w:rsidRPr="00981DD8">
        <w:rPr>
          <w:rFonts w:eastAsiaTheme="minorEastAsia" w:cs="Times New Roman"/>
          <w:i/>
          <w:color w:val="000000" w:themeColor="text1"/>
          <w:kern w:val="24"/>
        </w:rPr>
        <w:t>.0</w:t>
      </w:r>
      <w:r>
        <w:rPr>
          <w:lang w:val="en-US"/>
        </w:rPr>
        <w:t>:</w:t>
      </w:r>
    </w:p>
    <w:tbl>
      <w:tblPr>
        <w:tblStyle w:val="a6"/>
        <w:tblW w:w="0" w:type="auto"/>
        <w:tblLook w:val="04A0" w:firstRow="1" w:lastRow="0" w:firstColumn="1" w:lastColumn="0" w:noHBand="0" w:noVBand="1"/>
      </w:tblPr>
      <w:tblGrid>
        <w:gridCol w:w="9629"/>
      </w:tblGrid>
      <w:tr w:rsidR="009E1A31" w14:paraId="600B571D" w14:textId="77777777" w:rsidTr="00E33A91">
        <w:tc>
          <w:tcPr>
            <w:tcW w:w="9629" w:type="dxa"/>
            <w:tcBorders>
              <w:top w:val="single" w:sz="4" w:space="0" w:color="000000"/>
              <w:left w:val="single" w:sz="4" w:space="0" w:color="000000"/>
              <w:bottom w:val="single" w:sz="4" w:space="0" w:color="000000"/>
              <w:right w:val="single" w:sz="4" w:space="0" w:color="000000"/>
            </w:tcBorders>
            <w:hideMark/>
          </w:tcPr>
          <w:p w14:paraId="1E8B9752" w14:textId="77777777" w:rsidR="009E1A31" w:rsidRDefault="009E1A31" w:rsidP="00E33A91">
            <w:pPr>
              <w:pStyle w:val="4"/>
              <w:rPr>
                <w:color w:val="000000"/>
                <w:lang w:val="en-US"/>
              </w:rPr>
            </w:pPr>
            <w:r>
              <w:rPr>
                <w:color w:val="000000"/>
                <w:sz w:val="22"/>
                <w:lang w:val="en-US"/>
              </w:rPr>
              <w:lastRenderedPageBreak/>
              <w:t>5.1.5</w:t>
            </w:r>
            <w:r>
              <w:rPr>
                <w:color w:val="000000"/>
                <w:sz w:val="22"/>
                <w:lang w:val="en-US"/>
              </w:rPr>
              <w:tab/>
              <w:t>Antenna ports quasi co-location</w:t>
            </w:r>
          </w:p>
          <w:p w14:paraId="6C38F808" w14:textId="77777777" w:rsidR="009E1A31" w:rsidRDefault="009E1A31" w:rsidP="00E33A91">
            <w:pPr>
              <w:pStyle w:val="0Maintext"/>
              <w:spacing w:after="60" w:afterAutospacing="0"/>
              <w:ind w:firstLine="0"/>
              <w:rPr>
                <w:lang w:val="en-US"/>
              </w:rPr>
            </w:pPr>
            <w:r>
              <w:rPr>
                <w:lang w:val="en-US"/>
              </w:rPr>
              <w:t>--- start of TP ---</w:t>
            </w:r>
          </w:p>
          <w:p w14:paraId="6090438A" w14:textId="77777777" w:rsidR="009E1A31" w:rsidRPr="00FC63E5" w:rsidRDefault="009E1A31" w:rsidP="00E33A91">
            <w:pPr>
              <w:rPr>
                <w:color w:val="000000"/>
                <w:sz w:val="20"/>
              </w:rPr>
            </w:pPr>
            <w:r w:rsidRPr="00331F78">
              <w:rPr>
                <w:color w:val="000000"/>
                <w:sz w:val="20"/>
              </w:rPr>
              <w:t>If the PDCCH carrying the scheduling DCI is received on one component carrier, and the PDSCH scheduled by that DCI is on another component carrier and the UE is configured with [</w:t>
            </w:r>
            <w:r w:rsidRPr="00331F78">
              <w:rPr>
                <w:i/>
                <w:color w:val="000000"/>
                <w:sz w:val="20"/>
              </w:rPr>
              <w:t>enabledDefaultBeamForCCS</w:t>
            </w:r>
            <w:r>
              <w:rPr>
                <w:color w:val="000000"/>
                <w:sz w:val="20"/>
              </w:rPr>
              <w:t>]:</w:t>
            </w:r>
          </w:p>
          <w:p w14:paraId="197BF00F" w14:textId="77777777" w:rsidR="009E1A31" w:rsidRPr="00F9129E" w:rsidRDefault="009E1A31" w:rsidP="00E33A91">
            <w:pPr>
              <w:pStyle w:val="B1"/>
            </w:pPr>
            <w:r>
              <w:rPr>
                <w:sz w:val="20"/>
              </w:rPr>
              <w:t>-</w:t>
            </w:r>
            <w:r>
              <w:rPr>
                <w:sz w:val="20"/>
              </w:rPr>
              <w:tab/>
            </w:r>
            <w:r w:rsidRPr="00331F78">
              <w:rPr>
                <w:sz w:val="20"/>
              </w:rPr>
              <w:t xml:space="preserve">The </w:t>
            </w:r>
            <w:r w:rsidRPr="00331F78">
              <w:rPr>
                <w:i/>
                <w:sz w:val="20"/>
              </w:rPr>
              <w:t>timeDurationForQCL</w:t>
            </w:r>
            <w:r w:rsidRPr="00331F78">
              <w:rPr>
                <w:sz w:val="20"/>
              </w:rPr>
              <w:t xml:space="preserve"> is determined based on the subcarrier spacing of the scheduled PDSC</w:t>
            </w:r>
            <w:r w:rsidRPr="00331F78">
              <w:rPr>
                <w:sz w:val="20"/>
                <w:lang w:val="en-US"/>
              </w:rPr>
              <w:t>H</w:t>
            </w:r>
            <w:r w:rsidRPr="00331F78">
              <w:rPr>
                <w:sz w:val="20"/>
              </w:rPr>
              <w:t>. If µ</w:t>
            </w:r>
            <w:r w:rsidRPr="00331F78">
              <w:rPr>
                <w:sz w:val="20"/>
                <w:vertAlign w:val="subscript"/>
              </w:rPr>
              <w:t>PDCCH</w:t>
            </w:r>
            <w:r w:rsidRPr="00331F78">
              <w:rPr>
                <w:sz w:val="20"/>
              </w:rPr>
              <w:t xml:space="preserve"> &lt; µ</w:t>
            </w:r>
            <w:r w:rsidRPr="00331F78">
              <w:rPr>
                <w:sz w:val="20"/>
                <w:vertAlign w:val="subscript"/>
              </w:rPr>
              <w:t>PDSCH</w:t>
            </w:r>
            <w:r w:rsidRPr="00331F78">
              <w:rPr>
                <w:sz w:val="20"/>
              </w:rPr>
              <w:t xml:space="preserve"> an additional timing delay </w:t>
            </w:r>
            <m:oMath>
              <m:r>
                <w:rPr>
                  <w:rFonts w:ascii="Cambria Math" w:hAnsi="Cambria Math"/>
                  <w:sz w:val="20"/>
                </w:rPr>
                <m:t>d</m:t>
              </m:r>
              <m:f>
                <m:fPr>
                  <m:ctrlPr>
                    <w:rPr>
                      <w:rFonts w:ascii="Cambria Math" w:hAnsi="Cambria Math"/>
                      <w:i/>
                      <w:sz w:val="20"/>
                    </w:rPr>
                  </m:ctrlPr>
                </m:fPr>
                <m:num>
                  <m:sSup>
                    <m:sSupPr>
                      <m:ctrlPr>
                        <w:rPr>
                          <w:rFonts w:ascii="Cambria Math" w:hAnsi="Cambria Math"/>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μ</m:t>
                          </m:r>
                        </m:e>
                        <m:sub>
                          <m:r>
                            <w:rPr>
                              <w:rFonts w:ascii="Cambria Math" w:hAnsi="Cambria Math"/>
                              <w:sz w:val="20"/>
                            </w:rPr>
                            <m:t>PDSCH</m:t>
                          </m:r>
                        </m:sub>
                      </m:sSub>
                    </m:sup>
                  </m:sSup>
                </m:num>
                <m:den>
                  <m:sSup>
                    <m:sSupPr>
                      <m:ctrlPr>
                        <w:rPr>
                          <w:rFonts w:ascii="Cambria Math" w:hAnsi="Cambria Math"/>
                          <w:sz w:val="20"/>
                        </w:rPr>
                      </m:ctrlPr>
                    </m:sSupPr>
                    <m:e>
                      <m:r>
                        <w:rPr>
                          <w:rFonts w:ascii="Cambria Math" w:hAnsi="Cambria Math"/>
                          <w:sz w:val="20"/>
                        </w:rPr>
                        <m:t>2</m:t>
                      </m:r>
                    </m:e>
                    <m:sup>
                      <m:sSub>
                        <m:sSubPr>
                          <m:ctrlPr>
                            <w:rPr>
                              <w:rFonts w:ascii="Cambria Math" w:hAnsi="Cambria Math"/>
                              <w:i/>
                              <w:sz w:val="20"/>
                            </w:rPr>
                          </m:ctrlPr>
                        </m:sSubPr>
                        <m:e>
                          <m:r>
                            <w:rPr>
                              <w:rFonts w:ascii="Cambria Math" w:hAnsi="Cambria Math"/>
                              <w:sz w:val="20"/>
                            </w:rPr>
                            <m:t>μ</m:t>
                          </m:r>
                        </m:e>
                        <m:sub>
                          <m:r>
                            <w:rPr>
                              <w:rFonts w:ascii="Cambria Math" w:hAnsi="Cambria Math"/>
                              <w:sz w:val="20"/>
                            </w:rPr>
                            <m:t>PDCCH</m:t>
                          </m:r>
                        </m:sub>
                      </m:sSub>
                    </m:sup>
                  </m:sSup>
                </m:den>
              </m:f>
            </m:oMath>
            <w:r w:rsidRPr="00331F78">
              <w:rPr>
                <w:sz w:val="20"/>
              </w:rPr>
              <w:t xml:space="preserve"> is added to the </w:t>
            </w:r>
            <w:r w:rsidRPr="00331F78">
              <w:rPr>
                <w:i/>
                <w:sz w:val="20"/>
              </w:rPr>
              <w:t>timeDurationForQCL</w:t>
            </w:r>
            <w:r w:rsidRPr="00331F78">
              <w:rPr>
                <w:sz w:val="20"/>
              </w:rPr>
              <w:t xml:space="preserve">, where </w:t>
            </w:r>
            <w:r w:rsidRPr="00331F78">
              <w:rPr>
                <w:i/>
                <w:sz w:val="20"/>
              </w:rPr>
              <w:t>d</w:t>
            </w:r>
            <w:r w:rsidRPr="00331F78">
              <w:rPr>
                <w:sz w:val="20"/>
              </w:rPr>
              <w:t xml:space="preserve"> is defined in </w:t>
            </w:r>
            <w:r w:rsidRPr="00331F78">
              <w:rPr>
                <w:color w:val="000000"/>
                <w:sz w:val="20"/>
              </w:rPr>
              <w:t>5.2.1.5.1a-1</w:t>
            </w:r>
            <w:r w:rsidRPr="00F9129E">
              <w:rPr>
                <w:color w:val="000000"/>
                <w:sz w:val="20"/>
              </w:rPr>
              <w:t xml:space="preserve">, otherwise </w:t>
            </w:r>
            <w:r w:rsidRPr="00F9129E">
              <w:rPr>
                <w:i/>
                <w:color w:val="000000"/>
                <w:sz w:val="20"/>
              </w:rPr>
              <w:t>d</w:t>
            </w:r>
            <w:r w:rsidRPr="00F9129E">
              <w:rPr>
                <w:color w:val="000000"/>
                <w:sz w:val="20"/>
              </w:rPr>
              <w:t xml:space="preserve"> is zero</w:t>
            </w:r>
            <w:r w:rsidRPr="00F9129E">
              <w:rPr>
                <w:sz w:val="20"/>
              </w:rPr>
              <w:t>;</w:t>
            </w:r>
          </w:p>
          <w:p w14:paraId="42B52AA5" w14:textId="77777777" w:rsidR="009E1A31" w:rsidRDefault="009E1A31" w:rsidP="00E33A91">
            <w:pPr>
              <w:pStyle w:val="B1"/>
              <w:rPr>
                <w:sz w:val="20"/>
              </w:rPr>
            </w:pPr>
            <w:r>
              <w:rPr>
                <w:sz w:val="20"/>
              </w:rPr>
              <w:t>-</w:t>
            </w:r>
            <w:r>
              <w:rPr>
                <w:sz w:val="20"/>
              </w:rPr>
              <w:tab/>
            </w:r>
            <w:r w:rsidRPr="00FC63E5">
              <w:rPr>
                <w:color w:val="000000"/>
                <w:sz w:val="20"/>
              </w:rPr>
              <w:t>For both the cases</w:t>
            </w:r>
            <w:r w:rsidRPr="00FC63E5">
              <w:rPr>
                <w:color w:val="000000"/>
                <w:sz w:val="20"/>
                <w:lang w:val="en-US"/>
              </w:rPr>
              <w:t>,</w:t>
            </w:r>
            <w:r w:rsidRPr="00FC63E5">
              <w:rPr>
                <w:color w:val="000000"/>
                <w:sz w:val="20"/>
              </w:rPr>
              <w:t xml:space="preserve"> when the offset between the reception of the DL DCI and the corresponding PDSCH is less than the threshold </w:t>
            </w:r>
            <w:r w:rsidRPr="00FC63E5">
              <w:rPr>
                <w:i/>
                <w:color w:val="000000"/>
                <w:sz w:val="20"/>
              </w:rPr>
              <w:t>timeDurationForQCL</w:t>
            </w:r>
            <w:r w:rsidRPr="00FC63E5">
              <w:rPr>
                <w:i/>
                <w:color w:val="000000"/>
                <w:sz w:val="20"/>
                <w:lang w:val="en-US"/>
              </w:rPr>
              <w:t>,</w:t>
            </w:r>
            <w:r w:rsidRPr="00FC63E5">
              <w:rPr>
                <w:color w:val="000000"/>
                <w:sz w:val="20"/>
              </w:rPr>
              <w:t xml:space="preserve"> and when the DL DCI does not have the TCI field present, the UE obtains its QCL assumption for the scheduled PDSCH from the activated TCI state with the lowest ID applicable to PDSCH in the active BWP of the scheduled cell</w:t>
            </w:r>
            <w:r>
              <w:rPr>
                <w:color w:val="000000"/>
                <w:sz w:val="20"/>
              </w:rPr>
              <w:t>;</w:t>
            </w:r>
          </w:p>
          <w:p w14:paraId="3B31C273" w14:textId="77777777" w:rsidR="009E1A31" w:rsidRDefault="009E1A31" w:rsidP="00E33A91">
            <w:pPr>
              <w:pStyle w:val="B1"/>
              <w:ind w:left="911" w:hanging="308"/>
              <w:rPr>
                <w:color w:val="000000"/>
                <w:sz w:val="20"/>
              </w:rPr>
            </w:pPr>
            <w:r>
              <w:rPr>
                <w:sz w:val="20"/>
              </w:rPr>
              <w:t>-</w:t>
            </w:r>
            <w:r>
              <w:rPr>
                <w:sz w:val="20"/>
              </w:rPr>
              <w:tab/>
            </w:r>
            <w:r>
              <w:rPr>
                <w:bCs/>
                <w:color w:val="FF0000"/>
                <w:sz w:val="20"/>
              </w:rPr>
              <w:t xml:space="preserve">When a UE is configured with </w:t>
            </w:r>
            <w:r w:rsidRPr="00FE0C2F">
              <w:rPr>
                <w:bCs/>
                <w:i/>
                <w:color w:val="FF0000"/>
                <w:sz w:val="20"/>
              </w:rPr>
              <w:t>enableTwoDefaultTCIStates</w:t>
            </w:r>
            <w:r>
              <w:rPr>
                <w:bCs/>
                <w:color w:val="FF0000"/>
                <w:sz w:val="20"/>
              </w:rPr>
              <w:t xml:space="preserve"> and </w:t>
            </w:r>
            <w:r w:rsidRPr="00064673">
              <w:rPr>
                <w:bCs/>
                <w:color w:val="FF0000"/>
                <w:sz w:val="20"/>
              </w:rPr>
              <w:t xml:space="preserve">at least one TCI codepoint indicates two TCI states for the </w:t>
            </w:r>
            <w:r>
              <w:rPr>
                <w:bCs/>
                <w:color w:val="FF0000"/>
                <w:sz w:val="20"/>
              </w:rPr>
              <w:t>component carrier</w:t>
            </w:r>
            <w:r w:rsidRPr="00064673">
              <w:rPr>
                <w:bCs/>
                <w:color w:val="FF0000"/>
                <w:sz w:val="20"/>
              </w:rPr>
              <w:t xml:space="preserve"> of scheduled PDSCH, the UE may assume that the DM-RS ports of PDSCH of </w:t>
            </w:r>
            <w:r>
              <w:rPr>
                <w:bCs/>
                <w:color w:val="FF0000"/>
                <w:sz w:val="20"/>
              </w:rPr>
              <w:t>the</w:t>
            </w:r>
            <w:r w:rsidRPr="00064673">
              <w:rPr>
                <w:bCs/>
                <w:color w:val="FF0000"/>
                <w:sz w:val="20"/>
              </w:rPr>
              <w:t xml:space="preserve"> </w:t>
            </w:r>
            <w:r>
              <w:rPr>
                <w:bCs/>
                <w:color w:val="FF0000"/>
                <w:sz w:val="20"/>
              </w:rPr>
              <w:t>component carrier</w:t>
            </w:r>
            <w:r w:rsidRPr="00064673">
              <w:rPr>
                <w:bCs/>
                <w:color w:val="FF0000"/>
                <w:sz w:val="20"/>
              </w:rPr>
              <w:t xml:space="preserve"> are quasi co-located with the RS(s) with respect to the QCL parameter(s) associated with the TCI states corresponding to the lowest codepoint among the TCI codepoints containing two different TCI states.</w:t>
            </w:r>
          </w:p>
          <w:p w14:paraId="7EFD8CB1" w14:textId="77777777" w:rsidR="009E1A31" w:rsidRDefault="009E1A31" w:rsidP="00E33A91">
            <w:pPr>
              <w:pStyle w:val="0Maintext"/>
              <w:spacing w:after="60" w:afterAutospacing="0"/>
              <w:ind w:firstLine="0"/>
              <w:rPr>
                <w:rFonts w:eastAsiaTheme="minorEastAsia" w:cs="Times New Roman"/>
                <w:color w:val="000000" w:themeColor="text1"/>
                <w:kern w:val="24"/>
              </w:rPr>
            </w:pPr>
            <w:r>
              <w:rPr>
                <w:rFonts w:eastAsiaTheme="minorEastAsia" w:cs="Times New Roman"/>
                <w:color w:val="000000" w:themeColor="text1"/>
                <w:kern w:val="24"/>
              </w:rPr>
              <w:t>--- end of TP ---</w:t>
            </w:r>
          </w:p>
        </w:tc>
      </w:tr>
    </w:tbl>
    <w:p w14:paraId="54167369" w14:textId="77777777" w:rsidR="009E1A31" w:rsidRPr="009E1A31" w:rsidRDefault="009E1A31" w:rsidP="009E1A31">
      <w:pPr>
        <w:jc w:val="both"/>
        <w:rPr>
          <w:b/>
          <w:bCs/>
          <w:sz w:val="10"/>
          <w:szCs w:val="10"/>
          <w:u w:val="single"/>
        </w:rPr>
      </w:pPr>
    </w:p>
    <w:p w14:paraId="2CF30F25" w14:textId="49671452" w:rsidR="00B61882" w:rsidRDefault="009E1A31" w:rsidP="009E1A31">
      <w:pPr>
        <w:jc w:val="both"/>
        <w:rPr>
          <w:lang w:val="en-US"/>
        </w:rPr>
      </w:pPr>
      <w:r w:rsidRPr="00B007DB">
        <w:rPr>
          <w:b/>
          <w:bCs/>
          <w:sz w:val="20"/>
          <w:u w:val="single"/>
        </w:rPr>
        <w:t xml:space="preserve">Proposal </w:t>
      </w:r>
      <w:r>
        <w:rPr>
          <w:b/>
          <w:bCs/>
          <w:sz w:val="20"/>
          <w:u w:val="single"/>
        </w:rPr>
        <w:t>2</w:t>
      </w:r>
      <w:r w:rsidRPr="00B007DB">
        <w:rPr>
          <w:b/>
          <w:bCs/>
          <w:sz w:val="20"/>
        </w:rPr>
        <w:t>:</w:t>
      </w:r>
      <w:r>
        <w:rPr>
          <w:bCs/>
          <w:sz w:val="20"/>
        </w:rPr>
        <w:t xml:space="preserve"> </w:t>
      </w:r>
      <w:r>
        <w:rPr>
          <w:bCs/>
          <w:i/>
          <w:sz w:val="20"/>
        </w:rPr>
        <w:t xml:space="preserve">For a SPS configuration, SPS PDSCH with or without DCI is associated with a TRP according to the value of </w:t>
      </w:r>
      <w:r>
        <w:rPr>
          <w:bCs/>
          <w:i/>
          <w:iCs/>
          <w:sz w:val="20"/>
        </w:rPr>
        <w:t>CORESETPoolIndex</w:t>
      </w:r>
      <w:r>
        <w:rPr>
          <w:bCs/>
          <w:i/>
          <w:sz w:val="20"/>
        </w:rPr>
        <w:t xml:space="preserve"> in a CORESET in which the activation DCI of the SPS configuration is received.</w:t>
      </w:r>
      <w:r>
        <w:rPr>
          <w:bCs/>
          <w:sz w:val="20"/>
        </w:rPr>
        <w:t xml:space="preserve"> </w:t>
      </w:r>
    </w:p>
    <w:p w14:paraId="013E5128" w14:textId="77777777" w:rsidR="009E1A31" w:rsidRDefault="009E1A31" w:rsidP="009E1A31">
      <w:pPr>
        <w:jc w:val="both"/>
        <w:rPr>
          <w:bCs/>
          <w:sz w:val="20"/>
          <w:u w:val="single"/>
        </w:rPr>
      </w:pPr>
      <w:r w:rsidRPr="00B007DB">
        <w:rPr>
          <w:b/>
          <w:bCs/>
          <w:sz w:val="20"/>
          <w:u w:val="single"/>
        </w:rPr>
        <w:t xml:space="preserve">Proposal </w:t>
      </w:r>
      <w:r>
        <w:rPr>
          <w:b/>
          <w:bCs/>
          <w:sz w:val="20"/>
          <w:u w:val="single"/>
        </w:rPr>
        <w:t>3</w:t>
      </w:r>
      <w:r w:rsidRPr="00B007DB">
        <w:rPr>
          <w:bCs/>
          <w:sz w:val="20"/>
        </w:rPr>
        <w:t>:</w:t>
      </w:r>
      <w:r>
        <w:rPr>
          <w:bCs/>
          <w:sz w:val="20"/>
        </w:rPr>
        <w:t xml:space="preserve"> </w:t>
      </w:r>
      <w:r>
        <w:rPr>
          <w:bCs/>
          <w:i/>
          <w:sz w:val="20"/>
        </w:rPr>
        <w:t xml:space="preserve">Extend the agreement in RAN1#99 to include two SPS PDSCHs which overlap in time domain and are associated to two different TRPs according to the value of </w:t>
      </w:r>
      <w:r>
        <w:rPr>
          <w:bCs/>
          <w:i/>
          <w:iCs/>
          <w:sz w:val="20"/>
        </w:rPr>
        <w:t>CORESETPoolIndex</w:t>
      </w:r>
      <w:r>
        <w:rPr>
          <w:bCs/>
          <w:i/>
          <w:sz w:val="20"/>
        </w:rPr>
        <w:t>.</w:t>
      </w:r>
    </w:p>
    <w:p w14:paraId="4EBC0C6D" w14:textId="77777777" w:rsidR="009E1A31" w:rsidRDefault="009E1A31" w:rsidP="009E1A31">
      <w:pPr>
        <w:jc w:val="both"/>
        <w:rPr>
          <w:bCs/>
          <w:sz w:val="20"/>
          <w:u w:val="single"/>
        </w:rPr>
      </w:pPr>
      <w:r w:rsidRPr="00B007DB">
        <w:rPr>
          <w:b/>
          <w:bCs/>
          <w:sz w:val="20"/>
          <w:u w:val="single"/>
        </w:rPr>
        <w:t xml:space="preserve">Proposal </w:t>
      </w:r>
      <w:r>
        <w:rPr>
          <w:b/>
          <w:bCs/>
          <w:sz w:val="20"/>
          <w:u w:val="single"/>
        </w:rPr>
        <w:t>4</w:t>
      </w:r>
      <w:r w:rsidRPr="00B007DB">
        <w:rPr>
          <w:bCs/>
          <w:sz w:val="20"/>
        </w:rPr>
        <w:t>:</w:t>
      </w:r>
      <w:r>
        <w:rPr>
          <w:bCs/>
          <w:i/>
          <w:sz w:val="20"/>
        </w:rPr>
        <w:t xml:space="preserve"> A</w:t>
      </w:r>
      <w:r w:rsidRPr="00BC7EF9">
        <w:rPr>
          <w:bCs/>
          <w:i/>
          <w:sz w:val="20"/>
        </w:rPr>
        <w:t xml:space="preserve">dopt the following TP </w:t>
      </w:r>
      <w:r w:rsidRPr="00BC7EF9">
        <w:rPr>
          <w:rFonts w:eastAsiaTheme="minorEastAsia"/>
          <w:i/>
          <w:color w:val="000000" w:themeColor="text1"/>
          <w:kern w:val="24"/>
          <w:sz w:val="20"/>
        </w:rPr>
        <w:t>in TS 38.214 V16.</w:t>
      </w:r>
      <w:r>
        <w:rPr>
          <w:rFonts w:eastAsiaTheme="minorEastAsia"/>
          <w:i/>
          <w:color w:val="000000" w:themeColor="text1"/>
          <w:kern w:val="24"/>
          <w:sz w:val="20"/>
        </w:rPr>
        <w:t>2</w:t>
      </w:r>
      <w:r w:rsidRPr="00BC7EF9">
        <w:rPr>
          <w:rFonts w:eastAsiaTheme="minorEastAsia"/>
          <w:i/>
          <w:color w:val="000000" w:themeColor="text1"/>
          <w:kern w:val="24"/>
          <w:sz w:val="20"/>
        </w:rPr>
        <w:t>.0</w:t>
      </w:r>
      <w:r w:rsidRPr="00BC7EF9">
        <w:rPr>
          <w:sz w:val="20"/>
          <w:lang w:val="en-US"/>
        </w:rPr>
        <w:t>:</w:t>
      </w:r>
    </w:p>
    <w:tbl>
      <w:tblPr>
        <w:tblStyle w:val="a6"/>
        <w:tblW w:w="0" w:type="auto"/>
        <w:tblLook w:val="04A0" w:firstRow="1" w:lastRow="0" w:firstColumn="1" w:lastColumn="0" w:noHBand="0" w:noVBand="1"/>
      </w:tblPr>
      <w:tblGrid>
        <w:gridCol w:w="9629"/>
      </w:tblGrid>
      <w:tr w:rsidR="009E1A31" w14:paraId="23744098" w14:textId="77777777" w:rsidTr="00E33A91">
        <w:tc>
          <w:tcPr>
            <w:tcW w:w="9629" w:type="dxa"/>
          </w:tcPr>
          <w:p w14:paraId="1F35817A" w14:textId="77777777" w:rsidR="009E1A31" w:rsidRPr="00BC7EF9" w:rsidRDefault="009E1A31" w:rsidP="00E33A91">
            <w:pPr>
              <w:rPr>
                <w:rFonts w:ascii="Arial" w:hAnsi="Arial" w:cs="Arial"/>
                <w:sz w:val="24"/>
                <w:szCs w:val="24"/>
              </w:rPr>
            </w:pPr>
            <w:r w:rsidRPr="00BC7EF9">
              <w:rPr>
                <w:rFonts w:ascii="Arial" w:hAnsi="Arial" w:cs="Arial"/>
                <w:sz w:val="24"/>
                <w:szCs w:val="24"/>
              </w:rPr>
              <w:t>5.1 UE procedure for receiving the physical downlink shared channel</w:t>
            </w:r>
          </w:p>
          <w:p w14:paraId="62B4D606" w14:textId="77777777" w:rsidR="009E1A31" w:rsidRDefault="009E1A31" w:rsidP="00E33A91">
            <w:pPr>
              <w:pStyle w:val="0Maintext"/>
              <w:spacing w:after="60" w:afterAutospacing="0"/>
              <w:ind w:firstLine="0"/>
              <w:rPr>
                <w:lang w:val="en-US"/>
              </w:rPr>
            </w:pPr>
            <w:r>
              <w:rPr>
                <w:lang w:val="en-US"/>
              </w:rPr>
              <w:t>--- start of TP ---</w:t>
            </w:r>
          </w:p>
          <w:p w14:paraId="4E838091" w14:textId="77777777" w:rsidR="009E1A31" w:rsidRPr="009E1A31" w:rsidRDefault="009E1A31" w:rsidP="00E33A91">
            <w:pPr>
              <w:jc w:val="both"/>
              <w:rPr>
                <w:sz w:val="20"/>
                <w:lang w:val="en-US"/>
              </w:rPr>
            </w:pPr>
            <w:r w:rsidRPr="009E1A31">
              <w:rPr>
                <w:sz w:val="20"/>
                <w:lang w:val="en-US"/>
              </w:rPr>
              <w:t>When a UE is not indicated with a DCI that DCI field "</w:t>
            </w:r>
            <w:r w:rsidRPr="009E1A31">
              <w:rPr>
                <w:i/>
                <w:sz w:val="20"/>
                <w:lang w:val="en-US"/>
              </w:rPr>
              <w:t>Time domain resource assignment</w:t>
            </w:r>
            <w:r w:rsidRPr="009E1A31">
              <w:rPr>
                <w:sz w:val="20"/>
                <w:lang w:val="en-US"/>
              </w:rPr>
              <w:t xml:space="preserve">' indicating an entry in </w:t>
            </w:r>
            <w:r w:rsidRPr="009E1A31">
              <w:rPr>
                <w:i/>
                <w:iCs/>
                <w:sz w:val="20"/>
                <w:lang w:val="en-US"/>
              </w:rPr>
              <w:t xml:space="preserve">pdsch-TimeDomainAllocationList </w:t>
            </w:r>
            <w:r w:rsidRPr="009E1A31">
              <w:rPr>
                <w:iCs/>
                <w:sz w:val="20"/>
                <w:lang w:val="en-US"/>
              </w:rPr>
              <w:t>which contain</w:t>
            </w:r>
            <w:r w:rsidRPr="009E1A31">
              <w:rPr>
                <w:i/>
                <w:iCs/>
                <w:sz w:val="20"/>
                <w:lang w:val="en-US"/>
              </w:rPr>
              <w:t xml:space="preserve"> </w:t>
            </w:r>
            <w:r w:rsidRPr="009E1A31">
              <w:rPr>
                <w:i/>
                <w:sz w:val="20"/>
                <w:lang w:val="en-US"/>
              </w:rPr>
              <w:t xml:space="preserve">RepNumR16 </w:t>
            </w:r>
            <w:r w:rsidRPr="009E1A31">
              <w:rPr>
                <w:sz w:val="20"/>
                <w:lang w:val="en-US"/>
              </w:rPr>
              <w:t xml:space="preserve">in </w:t>
            </w:r>
            <w:r w:rsidRPr="009E1A31">
              <w:rPr>
                <w:i/>
                <w:sz w:val="20"/>
                <w:lang w:val="en-US"/>
              </w:rPr>
              <w:t>PDSCH-TimeDomainResourceAllocatio</w:t>
            </w:r>
            <w:r w:rsidRPr="009E1A31">
              <w:rPr>
                <w:sz w:val="20"/>
                <w:lang w:val="en-US"/>
              </w:rPr>
              <w:t xml:space="preserve">n, and it is indicated with one TCI states in a codepoint of the DCI field </w:t>
            </w:r>
            <w:r w:rsidRPr="009E1A31">
              <w:rPr>
                <w:i/>
                <w:sz w:val="20"/>
                <w:lang w:val="en-US"/>
              </w:rPr>
              <w:t xml:space="preserve">'Transmission Configuration Indication', </w:t>
            </w:r>
            <w:r w:rsidRPr="009E1A31">
              <w:rPr>
                <w:sz w:val="20"/>
                <w:lang w:val="en-US"/>
              </w:rPr>
              <w:t xml:space="preserve">the UE procedure for receiving the PDSCH upon detection of a PDCCH follows Clause 5.1. </w:t>
            </w:r>
          </w:p>
          <w:p w14:paraId="25E81318" w14:textId="77777777" w:rsidR="009E1A31" w:rsidRPr="009E1A31" w:rsidRDefault="009E1A31" w:rsidP="00E33A91">
            <w:pPr>
              <w:jc w:val="both"/>
              <w:rPr>
                <w:color w:val="FF0000"/>
                <w:sz w:val="20"/>
                <w:u w:val="single"/>
                <w:lang w:val="en-US"/>
              </w:rPr>
            </w:pPr>
            <w:r w:rsidRPr="009E1A31">
              <w:rPr>
                <w:color w:val="FF0000"/>
                <w:sz w:val="20"/>
                <w:u w:val="single"/>
                <w:lang w:val="en-US"/>
              </w:rPr>
              <w:t xml:space="preserve">For any SPS configuration, the corresponding SPS PDSCH with or without PDCCH is associated with a value of </w:t>
            </w:r>
            <w:r w:rsidRPr="009E1A31">
              <w:rPr>
                <w:i/>
                <w:iCs/>
                <w:color w:val="FF0000"/>
                <w:sz w:val="20"/>
                <w:u w:val="single"/>
                <w:lang w:val="en-US"/>
              </w:rPr>
              <w:t>CORESETPoolIndex</w:t>
            </w:r>
            <w:r w:rsidRPr="009E1A31">
              <w:rPr>
                <w:color w:val="FF0000"/>
                <w:sz w:val="20"/>
                <w:u w:val="single"/>
                <w:lang w:val="en-US"/>
              </w:rPr>
              <w:t xml:space="preserve"> of the CORESET in which the activation DCI of the</w:t>
            </w:r>
            <w:r>
              <w:rPr>
                <w:color w:val="FF0000"/>
                <w:sz w:val="20"/>
                <w:u w:val="single"/>
                <w:lang w:val="en-US"/>
              </w:rPr>
              <w:t xml:space="preserve"> SPS configuration is received.</w:t>
            </w:r>
          </w:p>
          <w:p w14:paraId="53314015" w14:textId="77777777" w:rsidR="009E1A31" w:rsidRPr="00BC7EF9" w:rsidRDefault="009E1A31" w:rsidP="00E33A91">
            <w:pPr>
              <w:pStyle w:val="0Maintext"/>
              <w:spacing w:after="60" w:afterAutospacing="0"/>
              <w:ind w:firstLine="0"/>
              <w:rPr>
                <w:lang w:val="en-US"/>
              </w:rPr>
            </w:pPr>
            <w:r>
              <w:rPr>
                <w:lang w:val="en-US"/>
              </w:rPr>
              <w:t>--- end of TP ---</w:t>
            </w:r>
          </w:p>
        </w:tc>
      </w:tr>
    </w:tbl>
    <w:p w14:paraId="2FF121A6" w14:textId="22F379B0" w:rsidR="009E1A31" w:rsidRPr="009E1A31" w:rsidRDefault="009E1A31" w:rsidP="00B61882">
      <w:pPr>
        <w:pStyle w:val="0Maintext"/>
        <w:spacing w:after="120" w:afterAutospacing="0"/>
        <w:ind w:firstLine="0"/>
        <w:rPr>
          <w:sz w:val="10"/>
          <w:szCs w:val="10"/>
          <w:lang w:val="en-US"/>
        </w:rPr>
      </w:pPr>
    </w:p>
    <w:p w14:paraId="71900E7B" w14:textId="3E8871B4" w:rsidR="009E1A31" w:rsidRPr="001902B5" w:rsidRDefault="009E1A31" w:rsidP="00B61882">
      <w:pPr>
        <w:pStyle w:val="0Maintext"/>
        <w:spacing w:after="120" w:afterAutospacing="0"/>
        <w:ind w:firstLine="0"/>
        <w:rPr>
          <w:lang w:val="en-US"/>
        </w:rPr>
      </w:pPr>
      <w:r w:rsidRPr="009E1A31">
        <w:rPr>
          <w:b/>
          <w:u w:val="single"/>
          <w:lang w:val="en-US"/>
        </w:rPr>
        <w:t>Proposal</w:t>
      </w:r>
      <w:r>
        <w:rPr>
          <w:b/>
          <w:u w:val="single"/>
          <w:lang w:val="en-US"/>
        </w:rPr>
        <w:t xml:space="preserve"> 5</w:t>
      </w:r>
      <w:r w:rsidRPr="001D3CDC">
        <w:rPr>
          <w:rFonts w:eastAsiaTheme="minorEastAsia" w:cs="Times New Roman"/>
          <w:color w:val="000000" w:themeColor="text1"/>
          <w:kern w:val="24"/>
          <w:u w:val="single"/>
        </w:rPr>
        <w:t>:</w:t>
      </w:r>
      <w:r>
        <w:rPr>
          <w:rFonts w:eastAsiaTheme="minorEastAsia" w:cs="Times New Roman"/>
          <w:color w:val="000000" w:themeColor="text1"/>
          <w:kern w:val="24"/>
        </w:rPr>
        <w:t xml:space="preserve"> </w:t>
      </w:r>
      <w:r w:rsidRPr="001D3CDC">
        <w:rPr>
          <w:rFonts w:eastAsiaTheme="minorEastAsia" w:cs="Times New Roman"/>
          <w:i/>
          <w:color w:val="000000" w:themeColor="text1"/>
          <w:kern w:val="24"/>
        </w:rPr>
        <w:t xml:space="preserve">Support the types </w:t>
      </w:r>
      <w:r>
        <w:rPr>
          <w:rFonts w:eastAsiaTheme="minorEastAsia" w:cs="Times New Roman"/>
          <w:i/>
          <w:color w:val="000000" w:themeColor="text1"/>
          <w:kern w:val="24"/>
        </w:rPr>
        <w:t xml:space="preserve">of </w:t>
      </w:r>
      <w:r w:rsidRPr="001D3CDC">
        <w:rPr>
          <w:rFonts w:eastAsiaTheme="minorEastAsia" w:cs="Times New Roman"/>
          <w:i/>
          <w:color w:val="000000" w:themeColor="text1"/>
          <w:kern w:val="24"/>
        </w:rPr>
        <w:t>FG16-2a/16-2a-0/16-2a-1 as FSPC.</w:t>
      </w:r>
    </w:p>
    <w:p w14:paraId="32BDE92C" w14:textId="77777777" w:rsidR="009E1A31" w:rsidRPr="009E1A31" w:rsidRDefault="009E1A31" w:rsidP="009E1A31">
      <w:pPr>
        <w:rPr>
          <w:i/>
          <w:iCs/>
          <w:sz w:val="20"/>
        </w:rPr>
      </w:pPr>
      <w:r w:rsidRPr="009E1A31">
        <w:rPr>
          <w:rFonts w:hint="eastAsia"/>
          <w:b/>
          <w:bCs/>
          <w:iCs/>
          <w:sz w:val="20"/>
          <w:u w:val="single"/>
        </w:rPr>
        <w:t>Proposal</w:t>
      </w:r>
      <w:r w:rsidRPr="009E1A31">
        <w:rPr>
          <w:b/>
          <w:bCs/>
          <w:iCs/>
          <w:sz w:val="20"/>
          <w:u w:val="single"/>
        </w:rPr>
        <w:t xml:space="preserve"> 6</w:t>
      </w:r>
      <w:r w:rsidRPr="009E1A31">
        <w:rPr>
          <w:rFonts w:hint="eastAsia"/>
          <w:iCs/>
          <w:sz w:val="20"/>
          <w:u w:val="single"/>
        </w:rPr>
        <w:t>:</w:t>
      </w:r>
      <w:r w:rsidRPr="009E1A31">
        <w:rPr>
          <w:rFonts w:hint="eastAsia"/>
          <w:i/>
          <w:iCs/>
          <w:sz w:val="20"/>
        </w:rPr>
        <w:t xml:space="preserve"> </w:t>
      </w:r>
      <w:r w:rsidRPr="009E1A31">
        <w:rPr>
          <w:i/>
          <w:iCs/>
          <w:sz w:val="20"/>
        </w:rPr>
        <w:t>Confirm the interpretation that two PDSCHs in FDM scheme B and TDM scheme A are counted separately for the purpose of FG 5-11/5-12/5-13.</w:t>
      </w:r>
    </w:p>
    <w:p w14:paraId="4C03C782" w14:textId="77777777" w:rsidR="00BC7EF9" w:rsidRPr="009E1A31" w:rsidRDefault="00BC7EF9" w:rsidP="00F21866">
      <w:pPr>
        <w:spacing w:before="120" w:after="0"/>
        <w:rPr>
          <w:lang w:eastAsia="ko-KR"/>
        </w:rPr>
      </w:pPr>
    </w:p>
    <w:p w14:paraId="7EF669F0" w14:textId="77777777" w:rsidR="000F762B" w:rsidRPr="00082D37" w:rsidRDefault="000F762B" w:rsidP="00F21866">
      <w:pPr>
        <w:pStyle w:val="1"/>
        <w:tabs>
          <w:tab w:val="num" w:pos="0"/>
        </w:tabs>
        <w:spacing w:before="180" w:after="60"/>
        <w:ind w:left="799" w:hanging="799"/>
        <w:jc w:val="both"/>
        <w:rPr>
          <w:lang w:val="en-US"/>
        </w:rPr>
      </w:pPr>
      <w:r w:rsidRPr="00082D37">
        <w:rPr>
          <w:lang w:val="en-US"/>
        </w:rPr>
        <w:t>References</w:t>
      </w:r>
    </w:p>
    <w:p w14:paraId="4DA107EE" w14:textId="15AC0927" w:rsidR="007F740C" w:rsidRPr="005E267F" w:rsidRDefault="008F1107" w:rsidP="007F740C">
      <w:pPr>
        <w:pStyle w:val="2222"/>
        <w:numPr>
          <w:ilvl w:val="0"/>
          <w:numId w:val="5"/>
        </w:numPr>
        <w:spacing w:after="120" w:line="288" w:lineRule="auto"/>
        <w:ind w:firstLineChars="0"/>
        <w:rPr>
          <w:sz w:val="20"/>
          <w:lang w:val="en-US" w:eastAsia="ko-KR"/>
        </w:rPr>
      </w:pPr>
      <w:bookmarkStart w:id="7" w:name="_Ref526288974"/>
      <w:bookmarkStart w:id="8" w:name="_Ref32512737"/>
      <w:r w:rsidRPr="005E267F">
        <w:rPr>
          <w:sz w:val="20"/>
          <w:lang w:val="en-US" w:eastAsia="ko-KR"/>
        </w:rPr>
        <w:t>3GPP RAN1, TS 38.214 V16.</w:t>
      </w:r>
      <w:r w:rsidR="009E1A31">
        <w:rPr>
          <w:sz w:val="20"/>
          <w:lang w:val="en-US" w:eastAsia="ko-KR"/>
        </w:rPr>
        <w:t>2</w:t>
      </w:r>
      <w:r w:rsidR="007F740C" w:rsidRPr="005E267F">
        <w:rPr>
          <w:sz w:val="20"/>
          <w:lang w:val="en-US" w:eastAsia="ko-KR"/>
        </w:rPr>
        <w:t>.0</w:t>
      </w:r>
      <w:bookmarkEnd w:id="7"/>
      <w:bookmarkEnd w:id="8"/>
    </w:p>
    <w:p w14:paraId="7B44A2F2" w14:textId="77777777" w:rsidR="009E1A31" w:rsidRPr="009E1A31" w:rsidRDefault="009E1A31" w:rsidP="009E1A31">
      <w:pPr>
        <w:pStyle w:val="a4"/>
        <w:numPr>
          <w:ilvl w:val="0"/>
          <w:numId w:val="5"/>
        </w:numPr>
        <w:ind w:leftChars="0"/>
        <w:rPr>
          <w:rFonts w:cs="바탕"/>
          <w:sz w:val="20"/>
          <w:lang w:val="en-US" w:eastAsia="ko-KR"/>
        </w:rPr>
      </w:pPr>
      <w:r w:rsidRPr="009E1A31">
        <w:rPr>
          <w:rFonts w:cs="바탕"/>
          <w:sz w:val="20"/>
          <w:lang w:val="en-US" w:eastAsia="ko-KR"/>
        </w:rPr>
        <w:t>[101-e-Post-NR-UE-Features-10] Email discussion/approval for remaining issues on UE features for NR eMIMO, Moderator (AT&amp;T).</w:t>
      </w:r>
    </w:p>
    <w:sectPr w:rsidR="009E1A31" w:rsidRPr="009E1A31" w:rsidSect="00667E9F">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A56AB0" w14:textId="77777777" w:rsidR="00C06B96" w:rsidRDefault="00C06B96">
      <w:r>
        <w:separator/>
      </w:r>
    </w:p>
  </w:endnote>
  <w:endnote w:type="continuationSeparator" w:id="0">
    <w:p w14:paraId="2181BB51" w14:textId="77777777" w:rsidR="00C06B96" w:rsidRDefault="00C06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CFF78C" w14:textId="77777777" w:rsidR="00C06B96" w:rsidRDefault="00C06B96">
      <w:r>
        <w:separator/>
      </w:r>
    </w:p>
  </w:footnote>
  <w:footnote w:type="continuationSeparator" w:id="0">
    <w:p w14:paraId="0D7FBAE1" w14:textId="77777777" w:rsidR="00C06B96" w:rsidRDefault="00C06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E83B36" w:rsidRDefault="00E83B36">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A304D9"/>
    <w:multiLevelType w:val="multilevel"/>
    <w:tmpl w:val="3A2058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256EF0"/>
    <w:multiLevelType w:val="hybridMultilevel"/>
    <w:tmpl w:val="7B062FAC"/>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9B05F9C"/>
    <w:multiLevelType w:val="hybridMultilevel"/>
    <w:tmpl w:val="7B062FAC"/>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AA75FF3"/>
    <w:multiLevelType w:val="hybridMultilevel"/>
    <w:tmpl w:val="5F908C4A"/>
    <w:lvl w:ilvl="0" w:tplc="774AB17C">
      <w:start w:val="1"/>
      <w:numFmt w:val="bullet"/>
      <w:lvlText w:val="-"/>
      <w:lvlJc w:val="left"/>
      <w:pPr>
        <w:tabs>
          <w:tab w:val="num" w:pos="720"/>
        </w:tabs>
        <w:ind w:left="720" w:hanging="360"/>
      </w:pPr>
      <w:rPr>
        <w:rFonts w:ascii="굴림" w:hAnsi="굴림" w:hint="default"/>
      </w:rPr>
    </w:lvl>
    <w:lvl w:ilvl="1" w:tplc="709CB112" w:tentative="1">
      <w:start w:val="1"/>
      <w:numFmt w:val="bullet"/>
      <w:lvlText w:val="-"/>
      <w:lvlJc w:val="left"/>
      <w:pPr>
        <w:tabs>
          <w:tab w:val="num" w:pos="1440"/>
        </w:tabs>
        <w:ind w:left="1440" w:hanging="360"/>
      </w:pPr>
      <w:rPr>
        <w:rFonts w:ascii="굴림" w:hAnsi="굴림" w:hint="default"/>
      </w:rPr>
    </w:lvl>
    <w:lvl w:ilvl="2" w:tplc="B4580CD6" w:tentative="1">
      <w:start w:val="1"/>
      <w:numFmt w:val="bullet"/>
      <w:lvlText w:val="-"/>
      <w:lvlJc w:val="left"/>
      <w:pPr>
        <w:tabs>
          <w:tab w:val="num" w:pos="2160"/>
        </w:tabs>
        <w:ind w:left="2160" w:hanging="360"/>
      </w:pPr>
      <w:rPr>
        <w:rFonts w:ascii="굴림" w:hAnsi="굴림" w:hint="default"/>
      </w:rPr>
    </w:lvl>
    <w:lvl w:ilvl="3" w:tplc="CD90955E" w:tentative="1">
      <w:start w:val="1"/>
      <w:numFmt w:val="bullet"/>
      <w:lvlText w:val="-"/>
      <w:lvlJc w:val="left"/>
      <w:pPr>
        <w:tabs>
          <w:tab w:val="num" w:pos="2880"/>
        </w:tabs>
        <w:ind w:left="2880" w:hanging="360"/>
      </w:pPr>
      <w:rPr>
        <w:rFonts w:ascii="굴림" w:hAnsi="굴림" w:hint="default"/>
      </w:rPr>
    </w:lvl>
    <w:lvl w:ilvl="4" w:tplc="D33897FC" w:tentative="1">
      <w:start w:val="1"/>
      <w:numFmt w:val="bullet"/>
      <w:lvlText w:val="-"/>
      <w:lvlJc w:val="left"/>
      <w:pPr>
        <w:tabs>
          <w:tab w:val="num" w:pos="3600"/>
        </w:tabs>
        <w:ind w:left="3600" w:hanging="360"/>
      </w:pPr>
      <w:rPr>
        <w:rFonts w:ascii="굴림" w:hAnsi="굴림" w:hint="default"/>
      </w:rPr>
    </w:lvl>
    <w:lvl w:ilvl="5" w:tplc="290C3CEE" w:tentative="1">
      <w:start w:val="1"/>
      <w:numFmt w:val="bullet"/>
      <w:lvlText w:val="-"/>
      <w:lvlJc w:val="left"/>
      <w:pPr>
        <w:tabs>
          <w:tab w:val="num" w:pos="4320"/>
        </w:tabs>
        <w:ind w:left="4320" w:hanging="360"/>
      </w:pPr>
      <w:rPr>
        <w:rFonts w:ascii="굴림" w:hAnsi="굴림" w:hint="default"/>
      </w:rPr>
    </w:lvl>
    <w:lvl w:ilvl="6" w:tplc="DD7C6A56" w:tentative="1">
      <w:start w:val="1"/>
      <w:numFmt w:val="bullet"/>
      <w:lvlText w:val="-"/>
      <w:lvlJc w:val="left"/>
      <w:pPr>
        <w:tabs>
          <w:tab w:val="num" w:pos="5040"/>
        </w:tabs>
        <w:ind w:left="5040" w:hanging="360"/>
      </w:pPr>
      <w:rPr>
        <w:rFonts w:ascii="굴림" w:hAnsi="굴림" w:hint="default"/>
      </w:rPr>
    </w:lvl>
    <w:lvl w:ilvl="7" w:tplc="F0FA3D4E" w:tentative="1">
      <w:start w:val="1"/>
      <w:numFmt w:val="bullet"/>
      <w:lvlText w:val="-"/>
      <w:lvlJc w:val="left"/>
      <w:pPr>
        <w:tabs>
          <w:tab w:val="num" w:pos="5760"/>
        </w:tabs>
        <w:ind w:left="5760" w:hanging="360"/>
      </w:pPr>
      <w:rPr>
        <w:rFonts w:ascii="굴림" w:hAnsi="굴림" w:hint="default"/>
      </w:rPr>
    </w:lvl>
    <w:lvl w:ilvl="8" w:tplc="60C02CBE" w:tentative="1">
      <w:start w:val="1"/>
      <w:numFmt w:val="bullet"/>
      <w:lvlText w:val="-"/>
      <w:lvlJc w:val="left"/>
      <w:pPr>
        <w:tabs>
          <w:tab w:val="num" w:pos="6480"/>
        </w:tabs>
        <w:ind w:left="6480" w:hanging="360"/>
      </w:pPr>
      <w:rPr>
        <w:rFonts w:ascii="굴림" w:hAnsi="굴림" w:hint="default"/>
      </w:rPr>
    </w:lvl>
  </w:abstractNum>
  <w:abstractNum w:abstractNumId="6"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E4056A1"/>
    <w:multiLevelType w:val="hybridMultilevel"/>
    <w:tmpl w:val="C6EAA51E"/>
    <w:lvl w:ilvl="0" w:tplc="33022EC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EC6E0D"/>
    <w:multiLevelType w:val="hybridMultilevel"/>
    <w:tmpl w:val="60F4E31A"/>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0"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4353F0D"/>
    <w:multiLevelType w:val="multilevel"/>
    <w:tmpl w:val="24353F0D"/>
    <w:lvl w:ilvl="0">
      <w:start w:val="3"/>
      <w:numFmt w:val="bullet"/>
      <w:lvlText w:val="-"/>
      <w:lvlJc w:val="left"/>
      <w:pPr>
        <w:ind w:left="360" w:hanging="360"/>
      </w:pPr>
      <w:rPr>
        <w:rFonts w:ascii="Times New Roman" w:eastAsia="맑은 고딕"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맑은 고딕"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2C6F54BE"/>
    <w:multiLevelType w:val="hybridMultilevel"/>
    <w:tmpl w:val="7B62FC0C"/>
    <w:lvl w:ilvl="0" w:tplc="213C5422">
      <w:numFmt w:val="bullet"/>
      <w:lvlText w:val="-"/>
      <w:lvlJc w:val="left"/>
      <w:pPr>
        <w:ind w:left="800" w:hanging="40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E1B034E"/>
    <w:multiLevelType w:val="hybridMultilevel"/>
    <w:tmpl w:val="C1EA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07C3EB5"/>
    <w:multiLevelType w:val="hybridMultilevel"/>
    <w:tmpl w:val="DC38FD5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C002B9"/>
    <w:multiLevelType w:val="hybridMultilevel"/>
    <w:tmpl w:val="5AC8392A"/>
    <w:lvl w:ilvl="0" w:tplc="4202C932">
      <w:start w:val="1"/>
      <w:numFmt w:val="bullet"/>
      <w:lvlText w:val=""/>
      <w:lvlJc w:val="left"/>
      <w:pPr>
        <w:ind w:left="1160" w:hanging="400"/>
      </w:pPr>
      <w:rPr>
        <w:rFonts w:ascii="Symbol" w:eastAsia="MS Mincho" w:hAnsi="Symbol"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7" w15:restartNumberingAfterBreak="0">
    <w:nsid w:val="35AE19DD"/>
    <w:multiLevelType w:val="hybridMultilevel"/>
    <w:tmpl w:val="9C4C8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572A63"/>
    <w:multiLevelType w:val="hybridMultilevel"/>
    <w:tmpl w:val="B0D8C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D1065"/>
    <w:multiLevelType w:val="hybridMultilevel"/>
    <w:tmpl w:val="7A06C1F4"/>
    <w:lvl w:ilvl="0" w:tplc="59E6309E">
      <w:start w:val="1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8CB45A1"/>
    <w:multiLevelType w:val="hybridMultilevel"/>
    <w:tmpl w:val="7F520F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9173689"/>
    <w:multiLevelType w:val="hybridMultilevel"/>
    <w:tmpl w:val="E6B08C4C"/>
    <w:lvl w:ilvl="0" w:tplc="A53222E2">
      <w:start w:val="1"/>
      <w:numFmt w:val="bullet"/>
      <w:lvlText w:val="-"/>
      <w:lvlJc w:val="left"/>
      <w:pPr>
        <w:tabs>
          <w:tab w:val="num" w:pos="720"/>
        </w:tabs>
        <w:ind w:left="720" w:hanging="360"/>
      </w:pPr>
      <w:rPr>
        <w:rFonts w:ascii="굴림" w:hAnsi="굴림" w:hint="default"/>
      </w:rPr>
    </w:lvl>
    <w:lvl w:ilvl="1" w:tplc="7C96ED58" w:tentative="1">
      <w:start w:val="1"/>
      <w:numFmt w:val="bullet"/>
      <w:lvlText w:val="-"/>
      <w:lvlJc w:val="left"/>
      <w:pPr>
        <w:tabs>
          <w:tab w:val="num" w:pos="1440"/>
        </w:tabs>
        <w:ind w:left="1440" w:hanging="360"/>
      </w:pPr>
      <w:rPr>
        <w:rFonts w:ascii="굴림" w:hAnsi="굴림" w:hint="default"/>
      </w:rPr>
    </w:lvl>
    <w:lvl w:ilvl="2" w:tplc="02282E2C" w:tentative="1">
      <w:start w:val="1"/>
      <w:numFmt w:val="bullet"/>
      <w:lvlText w:val="-"/>
      <w:lvlJc w:val="left"/>
      <w:pPr>
        <w:tabs>
          <w:tab w:val="num" w:pos="2160"/>
        </w:tabs>
        <w:ind w:left="2160" w:hanging="360"/>
      </w:pPr>
      <w:rPr>
        <w:rFonts w:ascii="굴림" w:hAnsi="굴림" w:hint="default"/>
      </w:rPr>
    </w:lvl>
    <w:lvl w:ilvl="3" w:tplc="9412E4E4" w:tentative="1">
      <w:start w:val="1"/>
      <w:numFmt w:val="bullet"/>
      <w:lvlText w:val="-"/>
      <w:lvlJc w:val="left"/>
      <w:pPr>
        <w:tabs>
          <w:tab w:val="num" w:pos="2880"/>
        </w:tabs>
        <w:ind w:left="2880" w:hanging="360"/>
      </w:pPr>
      <w:rPr>
        <w:rFonts w:ascii="굴림" w:hAnsi="굴림" w:hint="default"/>
      </w:rPr>
    </w:lvl>
    <w:lvl w:ilvl="4" w:tplc="B20AE1BE" w:tentative="1">
      <w:start w:val="1"/>
      <w:numFmt w:val="bullet"/>
      <w:lvlText w:val="-"/>
      <w:lvlJc w:val="left"/>
      <w:pPr>
        <w:tabs>
          <w:tab w:val="num" w:pos="3600"/>
        </w:tabs>
        <w:ind w:left="3600" w:hanging="360"/>
      </w:pPr>
      <w:rPr>
        <w:rFonts w:ascii="굴림" w:hAnsi="굴림" w:hint="default"/>
      </w:rPr>
    </w:lvl>
    <w:lvl w:ilvl="5" w:tplc="DD361F56" w:tentative="1">
      <w:start w:val="1"/>
      <w:numFmt w:val="bullet"/>
      <w:lvlText w:val="-"/>
      <w:lvlJc w:val="left"/>
      <w:pPr>
        <w:tabs>
          <w:tab w:val="num" w:pos="4320"/>
        </w:tabs>
        <w:ind w:left="4320" w:hanging="360"/>
      </w:pPr>
      <w:rPr>
        <w:rFonts w:ascii="굴림" w:hAnsi="굴림" w:hint="default"/>
      </w:rPr>
    </w:lvl>
    <w:lvl w:ilvl="6" w:tplc="79B80888" w:tentative="1">
      <w:start w:val="1"/>
      <w:numFmt w:val="bullet"/>
      <w:lvlText w:val="-"/>
      <w:lvlJc w:val="left"/>
      <w:pPr>
        <w:tabs>
          <w:tab w:val="num" w:pos="5040"/>
        </w:tabs>
        <w:ind w:left="5040" w:hanging="360"/>
      </w:pPr>
      <w:rPr>
        <w:rFonts w:ascii="굴림" w:hAnsi="굴림" w:hint="default"/>
      </w:rPr>
    </w:lvl>
    <w:lvl w:ilvl="7" w:tplc="8E48D5CA" w:tentative="1">
      <w:start w:val="1"/>
      <w:numFmt w:val="bullet"/>
      <w:lvlText w:val="-"/>
      <w:lvlJc w:val="left"/>
      <w:pPr>
        <w:tabs>
          <w:tab w:val="num" w:pos="5760"/>
        </w:tabs>
        <w:ind w:left="5760" w:hanging="360"/>
      </w:pPr>
      <w:rPr>
        <w:rFonts w:ascii="굴림" w:hAnsi="굴림" w:hint="default"/>
      </w:rPr>
    </w:lvl>
    <w:lvl w:ilvl="8" w:tplc="2F12156C" w:tentative="1">
      <w:start w:val="1"/>
      <w:numFmt w:val="bullet"/>
      <w:lvlText w:val="-"/>
      <w:lvlJc w:val="left"/>
      <w:pPr>
        <w:tabs>
          <w:tab w:val="num" w:pos="6480"/>
        </w:tabs>
        <w:ind w:left="6480" w:hanging="360"/>
      </w:pPr>
      <w:rPr>
        <w:rFonts w:ascii="굴림" w:hAnsi="굴림" w:hint="default"/>
      </w:rPr>
    </w:lvl>
  </w:abstractNum>
  <w:abstractNum w:abstractNumId="24" w15:restartNumberingAfterBreak="0">
    <w:nsid w:val="4E65400F"/>
    <w:multiLevelType w:val="hybridMultilevel"/>
    <w:tmpl w:val="9ACE5F9A"/>
    <w:lvl w:ilvl="0" w:tplc="1D78DFBC">
      <w:start w:val="1"/>
      <w:numFmt w:val="bullet"/>
      <w:lvlText w:val="-"/>
      <w:lvlJc w:val="left"/>
      <w:pPr>
        <w:tabs>
          <w:tab w:val="num" w:pos="720"/>
        </w:tabs>
        <w:ind w:left="720" w:hanging="360"/>
      </w:pPr>
      <w:rPr>
        <w:rFonts w:ascii="굴림" w:hAnsi="굴림" w:hint="default"/>
      </w:rPr>
    </w:lvl>
    <w:lvl w:ilvl="1" w:tplc="B2C85980" w:tentative="1">
      <w:start w:val="1"/>
      <w:numFmt w:val="bullet"/>
      <w:lvlText w:val="-"/>
      <w:lvlJc w:val="left"/>
      <w:pPr>
        <w:tabs>
          <w:tab w:val="num" w:pos="1440"/>
        </w:tabs>
        <w:ind w:left="1440" w:hanging="360"/>
      </w:pPr>
      <w:rPr>
        <w:rFonts w:ascii="굴림" w:hAnsi="굴림" w:hint="default"/>
      </w:rPr>
    </w:lvl>
    <w:lvl w:ilvl="2" w:tplc="0E9CD4F2" w:tentative="1">
      <w:start w:val="1"/>
      <w:numFmt w:val="bullet"/>
      <w:lvlText w:val="-"/>
      <w:lvlJc w:val="left"/>
      <w:pPr>
        <w:tabs>
          <w:tab w:val="num" w:pos="2160"/>
        </w:tabs>
        <w:ind w:left="2160" w:hanging="360"/>
      </w:pPr>
      <w:rPr>
        <w:rFonts w:ascii="굴림" w:hAnsi="굴림" w:hint="default"/>
      </w:rPr>
    </w:lvl>
    <w:lvl w:ilvl="3" w:tplc="E0222840" w:tentative="1">
      <w:start w:val="1"/>
      <w:numFmt w:val="bullet"/>
      <w:lvlText w:val="-"/>
      <w:lvlJc w:val="left"/>
      <w:pPr>
        <w:tabs>
          <w:tab w:val="num" w:pos="2880"/>
        </w:tabs>
        <w:ind w:left="2880" w:hanging="360"/>
      </w:pPr>
      <w:rPr>
        <w:rFonts w:ascii="굴림" w:hAnsi="굴림" w:hint="default"/>
      </w:rPr>
    </w:lvl>
    <w:lvl w:ilvl="4" w:tplc="9FFAA31E" w:tentative="1">
      <w:start w:val="1"/>
      <w:numFmt w:val="bullet"/>
      <w:lvlText w:val="-"/>
      <w:lvlJc w:val="left"/>
      <w:pPr>
        <w:tabs>
          <w:tab w:val="num" w:pos="3600"/>
        </w:tabs>
        <w:ind w:left="3600" w:hanging="360"/>
      </w:pPr>
      <w:rPr>
        <w:rFonts w:ascii="굴림" w:hAnsi="굴림" w:hint="default"/>
      </w:rPr>
    </w:lvl>
    <w:lvl w:ilvl="5" w:tplc="4C3059FA" w:tentative="1">
      <w:start w:val="1"/>
      <w:numFmt w:val="bullet"/>
      <w:lvlText w:val="-"/>
      <w:lvlJc w:val="left"/>
      <w:pPr>
        <w:tabs>
          <w:tab w:val="num" w:pos="4320"/>
        </w:tabs>
        <w:ind w:left="4320" w:hanging="360"/>
      </w:pPr>
      <w:rPr>
        <w:rFonts w:ascii="굴림" w:hAnsi="굴림" w:hint="default"/>
      </w:rPr>
    </w:lvl>
    <w:lvl w:ilvl="6" w:tplc="2586D0DA" w:tentative="1">
      <w:start w:val="1"/>
      <w:numFmt w:val="bullet"/>
      <w:lvlText w:val="-"/>
      <w:lvlJc w:val="left"/>
      <w:pPr>
        <w:tabs>
          <w:tab w:val="num" w:pos="5040"/>
        </w:tabs>
        <w:ind w:left="5040" w:hanging="360"/>
      </w:pPr>
      <w:rPr>
        <w:rFonts w:ascii="굴림" w:hAnsi="굴림" w:hint="default"/>
      </w:rPr>
    </w:lvl>
    <w:lvl w:ilvl="7" w:tplc="F9B4FD78" w:tentative="1">
      <w:start w:val="1"/>
      <w:numFmt w:val="bullet"/>
      <w:lvlText w:val="-"/>
      <w:lvlJc w:val="left"/>
      <w:pPr>
        <w:tabs>
          <w:tab w:val="num" w:pos="5760"/>
        </w:tabs>
        <w:ind w:left="5760" w:hanging="360"/>
      </w:pPr>
      <w:rPr>
        <w:rFonts w:ascii="굴림" w:hAnsi="굴림" w:hint="default"/>
      </w:rPr>
    </w:lvl>
    <w:lvl w:ilvl="8" w:tplc="8C7612E6" w:tentative="1">
      <w:start w:val="1"/>
      <w:numFmt w:val="bullet"/>
      <w:lvlText w:val="-"/>
      <w:lvlJc w:val="left"/>
      <w:pPr>
        <w:tabs>
          <w:tab w:val="num" w:pos="6480"/>
        </w:tabs>
        <w:ind w:left="6480" w:hanging="360"/>
      </w:pPr>
      <w:rPr>
        <w:rFonts w:ascii="굴림" w:hAnsi="굴림"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C944B4D"/>
    <w:multiLevelType w:val="hybridMultilevel"/>
    <w:tmpl w:val="2E56E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8D26A52"/>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7DD113E6"/>
    <w:multiLevelType w:val="hybridMultilevel"/>
    <w:tmpl w:val="1F7C5B88"/>
    <w:lvl w:ilvl="0" w:tplc="F6FCABD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14"/>
  </w:num>
  <w:num w:numId="3">
    <w:abstractNumId w:val="26"/>
  </w:num>
  <w:num w:numId="4">
    <w:abstractNumId w:val="32"/>
  </w:num>
  <w:num w:numId="5">
    <w:abstractNumId w:val="6"/>
  </w:num>
  <w:num w:numId="6">
    <w:abstractNumId w:val="2"/>
  </w:num>
  <w:num w:numId="7">
    <w:abstractNumId w:val="27"/>
  </w:num>
  <w:num w:numId="8">
    <w:abstractNumId w:val="30"/>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3"/>
  </w:num>
  <w:num w:numId="12">
    <w:abstractNumId w:val="4"/>
  </w:num>
  <w:num w:numId="13">
    <w:abstractNumId w:val="31"/>
  </w:num>
  <w:num w:numId="14">
    <w:abstractNumId w:val="20"/>
  </w:num>
  <w:num w:numId="15">
    <w:abstractNumId w:val="11"/>
  </w:num>
  <w:num w:numId="16">
    <w:abstractNumId w:val="16"/>
  </w:num>
  <w:num w:numId="17">
    <w:abstractNumId w:val="15"/>
  </w:num>
  <w:num w:numId="18">
    <w:abstractNumId w:val="34"/>
  </w:num>
  <w:num w:numId="19">
    <w:abstractNumId w:val="24"/>
  </w:num>
  <w:num w:numId="20">
    <w:abstractNumId w:val="23"/>
  </w:num>
  <w:num w:numId="21">
    <w:abstractNumId w:val="5"/>
  </w:num>
  <w:num w:numId="22">
    <w:abstractNumId w:val="18"/>
  </w:num>
  <w:num w:numId="23">
    <w:abstractNumId w:val="13"/>
  </w:num>
  <w:num w:numId="24">
    <w:abstractNumId w:val="7"/>
  </w:num>
  <w:num w:numId="25">
    <w:abstractNumId w:val="17"/>
  </w:num>
  <w:num w:numId="26">
    <w:abstractNumId w:val="21"/>
  </w:num>
  <w:num w:numId="27">
    <w:abstractNumId w:val="19"/>
  </w:num>
  <w:num w:numId="28">
    <w:abstractNumId w:val="29"/>
  </w:num>
  <w:num w:numId="29">
    <w:abstractNumId w:val="9"/>
  </w:num>
  <w:num w:numId="30">
    <w:abstractNumId w:val="12"/>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22"/>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497"/>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EA"/>
    <w:rsid w:val="00005088"/>
    <w:rsid w:val="0000533A"/>
    <w:rsid w:val="000054BE"/>
    <w:rsid w:val="000055F1"/>
    <w:rsid w:val="00005774"/>
    <w:rsid w:val="0000598C"/>
    <w:rsid w:val="000059F5"/>
    <w:rsid w:val="00006008"/>
    <w:rsid w:val="000062E7"/>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A72"/>
    <w:rsid w:val="00012B75"/>
    <w:rsid w:val="00012D3C"/>
    <w:rsid w:val="00013937"/>
    <w:rsid w:val="00013C4A"/>
    <w:rsid w:val="0001401B"/>
    <w:rsid w:val="00014302"/>
    <w:rsid w:val="0001442E"/>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B9"/>
    <w:rsid w:val="00024AD9"/>
    <w:rsid w:val="00024C10"/>
    <w:rsid w:val="00025786"/>
    <w:rsid w:val="000258DB"/>
    <w:rsid w:val="000259F0"/>
    <w:rsid w:val="00025A5B"/>
    <w:rsid w:val="00025A9B"/>
    <w:rsid w:val="00025EB0"/>
    <w:rsid w:val="00026016"/>
    <w:rsid w:val="0002616D"/>
    <w:rsid w:val="000263E7"/>
    <w:rsid w:val="0002755B"/>
    <w:rsid w:val="00027901"/>
    <w:rsid w:val="00027BBA"/>
    <w:rsid w:val="00030184"/>
    <w:rsid w:val="0003059A"/>
    <w:rsid w:val="00030EA3"/>
    <w:rsid w:val="00030EA8"/>
    <w:rsid w:val="000318BB"/>
    <w:rsid w:val="00031E6C"/>
    <w:rsid w:val="00032705"/>
    <w:rsid w:val="00032854"/>
    <w:rsid w:val="00032A3B"/>
    <w:rsid w:val="00033526"/>
    <w:rsid w:val="00033C3A"/>
    <w:rsid w:val="00035128"/>
    <w:rsid w:val="000354A4"/>
    <w:rsid w:val="0003560C"/>
    <w:rsid w:val="00036ACE"/>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20BE"/>
    <w:rsid w:val="00052607"/>
    <w:rsid w:val="00052776"/>
    <w:rsid w:val="0005285B"/>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9E0"/>
    <w:rsid w:val="00057CB5"/>
    <w:rsid w:val="00060151"/>
    <w:rsid w:val="00060156"/>
    <w:rsid w:val="00060242"/>
    <w:rsid w:val="000602CC"/>
    <w:rsid w:val="0006060C"/>
    <w:rsid w:val="00060660"/>
    <w:rsid w:val="00061035"/>
    <w:rsid w:val="000612B6"/>
    <w:rsid w:val="00061CB0"/>
    <w:rsid w:val="0006212D"/>
    <w:rsid w:val="0006218F"/>
    <w:rsid w:val="0006267E"/>
    <w:rsid w:val="000627C6"/>
    <w:rsid w:val="00062FEB"/>
    <w:rsid w:val="000631B2"/>
    <w:rsid w:val="00063464"/>
    <w:rsid w:val="000635F1"/>
    <w:rsid w:val="00063AC6"/>
    <w:rsid w:val="00063D17"/>
    <w:rsid w:val="00064017"/>
    <w:rsid w:val="00064545"/>
    <w:rsid w:val="00064607"/>
    <w:rsid w:val="00064673"/>
    <w:rsid w:val="00064DCA"/>
    <w:rsid w:val="00065335"/>
    <w:rsid w:val="0006545F"/>
    <w:rsid w:val="00065630"/>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57"/>
    <w:rsid w:val="000873BA"/>
    <w:rsid w:val="00087615"/>
    <w:rsid w:val="00087EEE"/>
    <w:rsid w:val="00087F06"/>
    <w:rsid w:val="000902E8"/>
    <w:rsid w:val="0009050F"/>
    <w:rsid w:val="000907F5"/>
    <w:rsid w:val="00090A57"/>
    <w:rsid w:val="00090C64"/>
    <w:rsid w:val="00090F6D"/>
    <w:rsid w:val="00091937"/>
    <w:rsid w:val="00091964"/>
    <w:rsid w:val="000919C5"/>
    <w:rsid w:val="00091C52"/>
    <w:rsid w:val="00092123"/>
    <w:rsid w:val="00092E6C"/>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DE0"/>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211"/>
    <w:rsid w:val="000B66FA"/>
    <w:rsid w:val="000B67B1"/>
    <w:rsid w:val="000B6D7B"/>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621B"/>
    <w:rsid w:val="000C650F"/>
    <w:rsid w:val="000C67FA"/>
    <w:rsid w:val="000C6B3D"/>
    <w:rsid w:val="000C6C56"/>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59A"/>
    <w:rsid w:val="000F173B"/>
    <w:rsid w:val="000F1D64"/>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506"/>
    <w:rsid w:val="00102C19"/>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28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892"/>
    <w:rsid w:val="00120B93"/>
    <w:rsid w:val="00120F57"/>
    <w:rsid w:val="00121123"/>
    <w:rsid w:val="00121353"/>
    <w:rsid w:val="00121508"/>
    <w:rsid w:val="0012156A"/>
    <w:rsid w:val="00121AC2"/>
    <w:rsid w:val="00122957"/>
    <w:rsid w:val="0012303A"/>
    <w:rsid w:val="001234F3"/>
    <w:rsid w:val="00123839"/>
    <w:rsid w:val="00123B51"/>
    <w:rsid w:val="00123DD2"/>
    <w:rsid w:val="0012428C"/>
    <w:rsid w:val="00124392"/>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E35"/>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679"/>
    <w:rsid w:val="001379DE"/>
    <w:rsid w:val="001405F9"/>
    <w:rsid w:val="00140C63"/>
    <w:rsid w:val="00140E28"/>
    <w:rsid w:val="001417E9"/>
    <w:rsid w:val="001419F2"/>
    <w:rsid w:val="00141F6D"/>
    <w:rsid w:val="0014323B"/>
    <w:rsid w:val="0014343A"/>
    <w:rsid w:val="00143869"/>
    <w:rsid w:val="001440F8"/>
    <w:rsid w:val="00144196"/>
    <w:rsid w:val="00144261"/>
    <w:rsid w:val="0014454D"/>
    <w:rsid w:val="00144A45"/>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CDA"/>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8C8"/>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6BD"/>
    <w:rsid w:val="00175C2C"/>
    <w:rsid w:val="00175CF6"/>
    <w:rsid w:val="00175EF5"/>
    <w:rsid w:val="00175F94"/>
    <w:rsid w:val="00175FD8"/>
    <w:rsid w:val="00176B67"/>
    <w:rsid w:val="00176EC1"/>
    <w:rsid w:val="0017704D"/>
    <w:rsid w:val="00177EDA"/>
    <w:rsid w:val="00180546"/>
    <w:rsid w:val="00180587"/>
    <w:rsid w:val="00180737"/>
    <w:rsid w:val="00180AD4"/>
    <w:rsid w:val="001811BE"/>
    <w:rsid w:val="001811F6"/>
    <w:rsid w:val="00181489"/>
    <w:rsid w:val="001816DB"/>
    <w:rsid w:val="001817F0"/>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B3"/>
    <w:rsid w:val="00187FDD"/>
    <w:rsid w:val="0019005A"/>
    <w:rsid w:val="001902B5"/>
    <w:rsid w:val="00190376"/>
    <w:rsid w:val="00190C46"/>
    <w:rsid w:val="00190F6B"/>
    <w:rsid w:val="001911AC"/>
    <w:rsid w:val="00191514"/>
    <w:rsid w:val="0019161B"/>
    <w:rsid w:val="00191B58"/>
    <w:rsid w:val="00191C90"/>
    <w:rsid w:val="00191D7D"/>
    <w:rsid w:val="00191F5D"/>
    <w:rsid w:val="00192F80"/>
    <w:rsid w:val="0019301D"/>
    <w:rsid w:val="001932CC"/>
    <w:rsid w:val="00193442"/>
    <w:rsid w:val="00193713"/>
    <w:rsid w:val="00193913"/>
    <w:rsid w:val="00193AAF"/>
    <w:rsid w:val="00193E39"/>
    <w:rsid w:val="00194051"/>
    <w:rsid w:val="0019499E"/>
    <w:rsid w:val="00194E89"/>
    <w:rsid w:val="0019550A"/>
    <w:rsid w:val="00195CC7"/>
    <w:rsid w:val="001963B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BA7"/>
    <w:rsid w:val="001A5CE1"/>
    <w:rsid w:val="001A657B"/>
    <w:rsid w:val="001A730F"/>
    <w:rsid w:val="001A7757"/>
    <w:rsid w:val="001A7B3C"/>
    <w:rsid w:val="001A7C03"/>
    <w:rsid w:val="001A7C06"/>
    <w:rsid w:val="001B010D"/>
    <w:rsid w:val="001B04CB"/>
    <w:rsid w:val="001B0EED"/>
    <w:rsid w:val="001B1FAD"/>
    <w:rsid w:val="001B21C7"/>
    <w:rsid w:val="001B2735"/>
    <w:rsid w:val="001B2A58"/>
    <w:rsid w:val="001B30E2"/>
    <w:rsid w:val="001B3197"/>
    <w:rsid w:val="001B3910"/>
    <w:rsid w:val="001B39DF"/>
    <w:rsid w:val="001B3C03"/>
    <w:rsid w:val="001B48C3"/>
    <w:rsid w:val="001B5429"/>
    <w:rsid w:val="001B620C"/>
    <w:rsid w:val="001B66A5"/>
    <w:rsid w:val="001B7083"/>
    <w:rsid w:val="001B70F6"/>
    <w:rsid w:val="001B7463"/>
    <w:rsid w:val="001B75F8"/>
    <w:rsid w:val="001B762B"/>
    <w:rsid w:val="001B784A"/>
    <w:rsid w:val="001B7B86"/>
    <w:rsid w:val="001C0074"/>
    <w:rsid w:val="001C02CC"/>
    <w:rsid w:val="001C03C2"/>
    <w:rsid w:val="001C06AA"/>
    <w:rsid w:val="001C071F"/>
    <w:rsid w:val="001C07E6"/>
    <w:rsid w:val="001C096B"/>
    <w:rsid w:val="001C0A17"/>
    <w:rsid w:val="001C0AC0"/>
    <w:rsid w:val="001C0CEC"/>
    <w:rsid w:val="001C10BA"/>
    <w:rsid w:val="001C1196"/>
    <w:rsid w:val="001C11C9"/>
    <w:rsid w:val="001C1936"/>
    <w:rsid w:val="001C27AC"/>
    <w:rsid w:val="001C2F89"/>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76C5"/>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69A"/>
    <w:rsid w:val="001D56C6"/>
    <w:rsid w:val="001D5901"/>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9E3"/>
    <w:rsid w:val="001E1DB8"/>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2049"/>
    <w:rsid w:val="00202279"/>
    <w:rsid w:val="00202BE0"/>
    <w:rsid w:val="00203405"/>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32C"/>
    <w:rsid w:val="00212642"/>
    <w:rsid w:val="00212EFC"/>
    <w:rsid w:val="00213376"/>
    <w:rsid w:val="0021354A"/>
    <w:rsid w:val="002139AA"/>
    <w:rsid w:val="00213A5C"/>
    <w:rsid w:val="00214221"/>
    <w:rsid w:val="0021427E"/>
    <w:rsid w:val="002143F9"/>
    <w:rsid w:val="0021488D"/>
    <w:rsid w:val="0021488F"/>
    <w:rsid w:val="002153D6"/>
    <w:rsid w:val="00215905"/>
    <w:rsid w:val="0021595D"/>
    <w:rsid w:val="002159A5"/>
    <w:rsid w:val="00216367"/>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0D1"/>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B6A"/>
    <w:rsid w:val="00231FC3"/>
    <w:rsid w:val="00232002"/>
    <w:rsid w:val="00232531"/>
    <w:rsid w:val="00232AD1"/>
    <w:rsid w:val="002333A3"/>
    <w:rsid w:val="0023344A"/>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DFE"/>
    <w:rsid w:val="00246E24"/>
    <w:rsid w:val="002471CE"/>
    <w:rsid w:val="00247389"/>
    <w:rsid w:val="0024758D"/>
    <w:rsid w:val="00247E32"/>
    <w:rsid w:val="00250A68"/>
    <w:rsid w:val="00250A7B"/>
    <w:rsid w:val="00250DB6"/>
    <w:rsid w:val="002514F2"/>
    <w:rsid w:val="00251DAC"/>
    <w:rsid w:val="00252094"/>
    <w:rsid w:val="0025287D"/>
    <w:rsid w:val="00252929"/>
    <w:rsid w:val="00252965"/>
    <w:rsid w:val="00254209"/>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1F45"/>
    <w:rsid w:val="002624DF"/>
    <w:rsid w:val="00262587"/>
    <w:rsid w:val="0026272D"/>
    <w:rsid w:val="002638DC"/>
    <w:rsid w:val="00264210"/>
    <w:rsid w:val="00264448"/>
    <w:rsid w:val="00264A6F"/>
    <w:rsid w:val="00264DBB"/>
    <w:rsid w:val="00265085"/>
    <w:rsid w:val="002651AA"/>
    <w:rsid w:val="002659AE"/>
    <w:rsid w:val="00265A0D"/>
    <w:rsid w:val="0026617C"/>
    <w:rsid w:val="00266890"/>
    <w:rsid w:val="00266901"/>
    <w:rsid w:val="00266A3B"/>
    <w:rsid w:val="00266DCD"/>
    <w:rsid w:val="002670A0"/>
    <w:rsid w:val="002676D3"/>
    <w:rsid w:val="002679C3"/>
    <w:rsid w:val="0027044A"/>
    <w:rsid w:val="0027050B"/>
    <w:rsid w:val="00270ACA"/>
    <w:rsid w:val="00270B63"/>
    <w:rsid w:val="00271226"/>
    <w:rsid w:val="002713DA"/>
    <w:rsid w:val="002714B9"/>
    <w:rsid w:val="00271FF9"/>
    <w:rsid w:val="002724C1"/>
    <w:rsid w:val="002725B5"/>
    <w:rsid w:val="00272C69"/>
    <w:rsid w:val="00272E51"/>
    <w:rsid w:val="00273861"/>
    <w:rsid w:val="002738B0"/>
    <w:rsid w:val="002738CD"/>
    <w:rsid w:val="00274128"/>
    <w:rsid w:val="002741D4"/>
    <w:rsid w:val="00274425"/>
    <w:rsid w:val="002744BA"/>
    <w:rsid w:val="0027466D"/>
    <w:rsid w:val="00274B12"/>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4E2"/>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8C8"/>
    <w:rsid w:val="0029296E"/>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99B"/>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2E8B"/>
    <w:rsid w:val="002C30FE"/>
    <w:rsid w:val="002C3193"/>
    <w:rsid w:val="002C35A8"/>
    <w:rsid w:val="002C3649"/>
    <w:rsid w:val="002C3D0F"/>
    <w:rsid w:val="002C46A5"/>
    <w:rsid w:val="002C48FC"/>
    <w:rsid w:val="002C52FA"/>
    <w:rsid w:val="002C5809"/>
    <w:rsid w:val="002C5C9A"/>
    <w:rsid w:val="002C6110"/>
    <w:rsid w:val="002C6935"/>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DF0"/>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11"/>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883"/>
    <w:rsid w:val="003079D6"/>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602"/>
    <w:rsid w:val="00317929"/>
    <w:rsid w:val="0031796C"/>
    <w:rsid w:val="00317A89"/>
    <w:rsid w:val="00317CB5"/>
    <w:rsid w:val="00317F9A"/>
    <w:rsid w:val="00317FB1"/>
    <w:rsid w:val="003200F1"/>
    <w:rsid w:val="003206F3"/>
    <w:rsid w:val="00320975"/>
    <w:rsid w:val="0032098B"/>
    <w:rsid w:val="00320BE1"/>
    <w:rsid w:val="00320E31"/>
    <w:rsid w:val="003210BF"/>
    <w:rsid w:val="003213C0"/>
    <w:rsid w:val="003213D7"/>
    <w:rsid w:val="003214AE"/>
    <w:rsid w:val="003216CF"/>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928"/>
    <w:rsid w:val="00330C73"/>
    <w:rsid w:val="00330F4A"/>
    <w:rsid w:val="0033129D"/>
    <w:rsid w:val="00331329"/>
    <w:rsid w:val="003315AA"/>
    <w:rsid w:val="00331B7E"/>
    <w:rsid w:val="00331F78"/>
    <w:rsid w:val="00332444"/>
    <w:rsid w:val="003324E2"/>
    <w:rsid w:val="00332629"/>
    <w:rsid w:val="00332D38"/>
    <w:rsid w:val="00333627"/>
    <w:rsid w:val="00333927"/>
    <w:rsid w:val="00333E26"/>
    <w:rsid w:val="003340A1"/>
    <w:rsid w:val="00334111"/>
    <w:rsid w:val="0033481B"/>
    <w:rsid w:val="00334876"/>
    <w:rsid w:val="00334C5C"/>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33D9"/>
    <w:rsid w:val="00344126"/>
    <w:rsid w:val="0034437D"/>
    <w:rsid w:val="00344940"/>
    <w:rsid w:val="003449BF"/>
    <w:rsid w:val="00344F5E"/>
    <w:rsid w:val="003451BC"/>
    <w:rsid w:val="003457B5"/>
    <w:rsid w:val="00345881"/>
    <w:rsid w:val="00345A06"/>
    <w:rsid w:val="00345DEA"/>
    <w:rsid w:val="003462A8"/>
    <w:rsid w:val="00346ED1"/>
    <w:rsid w:val="003472FD"/>
    <w:rsid w:val="003476A1"/>
    <w:rsid w:val="00347728"/>
    <w:rsid w:val="00347824"/>
    <w:rsid w:val="00347A01"/>
    <w:rsid w:val="00347B4D"/>
    <w:rsid w:val="00347BAA"/>
    <w:rsid w:val="00350089"/>
    <w:rsid w:val="00350166"/>
    <w:rsid w:val="003503E8"/>
    <w:rsid w:val="00350647"/>
    <w:rsid w:val="003507EF"/>
    <w:rsid w:val="00350DDD"/>
    <w:rsid w:val="003514CD"/>
    <w:rsid w:val="003514D6"/>
    <w:rsid w:val="0035179B"/>
    <w:rsid w:val="00351C0A"/>
    <w:rsid w:val="00351C1C"/>
    <w:rsid w:val="00351C40"/>
    <w:rsid w:val="00352C94"/>
    <w:rsid w:val="00352D0C"/>
    <w:rsid w:val="0035368C"/>
    <w:rsid w:val="003536A9"/>
    <w:rsid w:val="0035377B"/>
    <w:rsid w:val="00353783"/>
    <w:rsid w:val="0035408A"/>
    <w:rsid w:val="003544AF"/>
    <w:rsid w:val="00354C75"/>
    <w:rsid w:val="00354F47"/>
    <w:rsid w:val="0035507B"/>
    <w:rsid w:val="00355286"/>
    <w:rsid w:val="003552C8"/>
    <w:rsid w:val="00355AF2"/>
    <w:rsid w:val="00356DB5"/>
    <w:rsid w:val="00356FF8"/>
    <w:rsid w:val="003574E5"/>
    <w:rsid w:val="00357893"/>
    <w:rsid w:val="00357BE5"/>
    <w:rsid w:val="00357D6E"/>
    <w:rsid w:val="00357EB8"/>
    <w:rsid w:val="00357EF6"/>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15A2"/>
    <w:rsid w:val="0038169D"/>
    <w:rsid w:val="00381784"/>
    <w:rsid w:val="003818F6"/>
    <w:rsid w:val="003819B1"/>
    <w:rsid w:val="00381A1A"/>
    <w:rsid w:val="0038250D"/>
    <w:rsid w:val="00382C71"/>
    <w:rsid w:val="0038310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EC4"/>
    <w:rsid w:val="003A064C"/>
    <w:rsid w:val="003A0EFE"/>
    <w:rsid w:val="003A12D3"/>
    <w:rsid w:val="003A1FEF"/>
    <w:rsid w:val="003A2765"/>
    <w:rsid w:val="003A29A8"/>
    <w:rsid w:val="003A3092"/>
    <w:rsid w:val="003A3178"/>
    <w:rsid w:val="003A367F"/>
    <w:rsid w:val="003A3B7A"/>
    <w:rsid w:val="003A3C04"/>
    <w:rsid w:val="003A42DA"/>
    <w:rsid w:val="003A4677"/>
    <w:rsid w:val="003A4806"/>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A77B5"/>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465"/>
    <w:rsid w:val="003C17D1"/>
    <w:rsid w:val="003C18A6"/>
    <w:rsid w:val="003C1A60"/>
    <w:rsid w:val="003C1E94"/>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A5F"/>
    <w:rsid w:val="003C7192"/>
    <w:rsid w:val="003C73BB"/>
    <w:rsid w:val="003C748B"/>
    <w:rsid w:val="003C7A3E"/>
    <w:rsid w:val="003C7A4A"/>
    <w:rsid w:val="003C7B2B"/>
    <w:rsid w:val="003C7D0A"/>
    <w:rsid w:val="003D0192"/>
    <w:rsid w:val="003D0865"/>
    <w:rsid w:val="003D0D0E"/>
    <w:rsid w:val="003D1182"/>
    <w:rsid w:val="003D12DD"/>
    <w:rsid w:val="003D1649"/>
    <w:rsid w:val="003D1FE9"/>
    <w:rsid w:val="003D218D"/>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E079D"/>
    <w:rsid w:val="003E0C3C"/>
    <w:rsid w:val="003E0F86"/>
    <w:rsid w:val="003E0FEE"/>
    <w:rsid w:val="003E1753"/>
    <w:rsid w:val="003E175E"/>
    <w:rsid w:val="003E188A"/>
    <w:rsid w:val="003E1A1B"/>
    <w:rsid w:val="003E21C4"/>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6C5"/>
    <w:rsid w:val="00401312"/>
    <w:rsid w:val="0040196A"/>
    <w:rsid w:val="004019C5"/>
    <w:rsid w:val="00401E47"/>
    <w:rsid w:val="00401F93"/>
    <w:rsid w:val="00402279"/>
    <w:rsid w:val="00402843"/>
    <w:rsid w:val="00402864"/>
    <w:rsid w:val="00402DCD"/>
    <w:rsid w:val="0040329D"/>
    <w:rsid w:val="00403377"/>
    <w:rsid w:val="00403818"/>
    <w:rsid w:val="00403A56"/>
    <w:rsid w:val="004045C6"/>
    <w:rsid w:val="00404B4A"/>
    <w:rsid w:val="00405328"/>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D88"/>
    <w:rsid w:val="004158FF"/>
    <w:rsid w:val="004159A7"/>
    <w:rsid w:val="004159CB"/>
    <w:rsid w:val="00415E0E"/>
    <w:rsid w:val="00415E27"/>
    <w:rsid w:val="00415FCE"/>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4F30"/>
    <w:rsid w:val="004251C3"/>
    <w:rsid w:val="004254DF"/>
    <w:rsid w:val="00425A44"/>
    <w:rsid w:val="00426FA6"/>
    <w:rsid w:val="004271FD"/>
    <w:rsid w:val="00427387"/>
    <w:rsid w:val="004277F2"/>
    <w:rsid w:val="004278B3"/>
    <w:rsid w:val="00427F96"/>
    <w:rsid w:val="004300DC"/>
    <w:rsid w:val="00430452"/>
    <w:rsid w:val="0043073B"/>
    <w:rsid w:val="00430E9E"/>
    <w:rsid w:val="0043125B"/>
    <w:rsid w:val="004317CB"/>
    <w:rsid w:val="00431DB2"/>
    <w:rsid w:val="0043232E"/>
    <w:rsid w:val="0043297A"/>
    <w:rsid w:val="0043298B"/>
    <w:rsid w:val="00432B0A"/>
    <w:rsid w:val="00432D00"/>
    <w:rsid w:val="00432EAB"/>
    <w:rsid w:val="00433489"/>
    <w:rsid w:val="00433558"/>
    <w:rsid w:val="00433704"/>
    <w:rsid w:val="004337F6"/>
    <w:rsid w:val="00433EEB"/>
    <w:rsid w:val="004344FE"/>
    <w:rsid w:val="00434516"/>
    <w:rsid w:val="00434DEC"/>
    <w:rsid w:val="004351C1"/>
    <w:rsid w:val="004351C4"/>
    <w:rsid w:val="004360FE"/>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BA"/>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242"/>
    <w:rsid w:val="00445D03"/>
    <w:rsid w:val="00445D58"/>
    <w:rsid w:val="00446B92"/>
    <w:rsid w:val="00446D9C"/>
    <w:rsid w:val="00447049"/>
    <w:rsid w:val="004471CE"/>
    <w:rsid w:val="00447A9D"/>
    <w:rsid w:val="00447C68"/>
    <w:rsid w:val="004501D0"/>
    <w:rsid w:val="004503B5"/>
    <w:rsid w:val="004506AA"/>
    <w:rsid w:val="00450854"/>
    <w:rsid w:val="00450C48"/>
    <w:rsid w:val="00450C8A"/>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6014E"/>
    <w:rsid w:val="004605A5"/>
    <w:rsid w:val="00460624"/>
    <w:rsid w:val="0046067D"/>
    <w:rsid w:val="00460AF1"/>
    <w:rsid w:val="00461304"/>
    <w:rsid w:val="004613AC"/>
    <w:rsid w:val="00461429"/>
    <w:rsid w:val="004614F4"/>
    <w:rsid w:val="00461562"/>
    <w:rsid w:val="00461C28"/>
    <w:rsid w:val="00461F20"/>
    <w:rsid w:val="004622A1"/>
    <w:rsid w:val="00462405"/>
    <w:rsid w:val="004624A3"/>
    <w:rsid w:val="004628FC"/>
    <w:rsid w:val="00462C04"/>
    <w:rsid w:val="00463108"/>
    <w:rsid w:val="00463280"/>
    <w:rsid w:val="00463DF2"/>
    <w:rsid w:val="004649CA"/>
    <w:rsid w:val="004649CB"/>
    <w:rsid w:val="00464A91"/>
    <w:rsid w:val="00464BF3"/>
    <w:rsid w:val="00464F37"/>
    <w:rsid w:val="0046511A"/>
    <w:rsid w:val="0046666A"/>
    <w:rsid w:val="0046666D"/>
    <w:rsid w:val="004667B1"/>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B64"/>
    <w:rsid w:val="00474B97"/>
    <w:rsid w:val="00474BDC"/>
    <w:rsid w:val="00474D44"/>
    <w:rsid w:val="00474E86"/>
    <w:rsid w:val="00474F44"/>
    <w:rsid w:val="0047525B"/>
    <w:rsid w:val="004752E6"/>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CE7"/>
    <w:rsid w:val="00481D44"/>
    <w:rsid w:val="00481F84"/>
    <w:rsid w:val="004822DE"/>
    <w:rsid w:val="00482C7B"/>
    <w:rsid w:val="00482F80"/>
    <w:rsid w:val="004837F8"/>
    <w:rsid w:val="00483B0F"/>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28E"/>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0D5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5DD2"/>
    <w:rsid w:val="004A7092"/>
    <w:rsid w:val="004A714D"/>
    <w:rsid w:val="004A72B6"/>
    <w:rsid w:val="004A73B7"/>
    <w:rsid w:val="004A7BBE"/>
    <w:rsid w:val="004A7FD1"/>
    <w:rsid w:val="004B0045"/>
    <w:rsid w:val="004B02A2"/>
    <w:rsid w:val="004B0763"/>
    <w:rsid w:val="004B0AAC"/>
    <w:rsid w:val="004B11C6"/>
    <w:rsid w:val="004B1282"/>
    <w:rsid w:val="004B2044"/>
    <w:rsid w:val="004B2172"/>
    <w:rsid w:val="004B23C3"/>
    <w:rsid w:val="004B2890"/>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5204"/>
    <w:rsid w:val="004E5728"/>
    <w:rsid w:val="004E577A"/>
    <w:rsid w:val="004E6011"/>
    <w:rsid w:val="004E618E"/>
    <w:rsid w:val="004E685A"/>
    <w:rsid w:val="004E6C95"/>
    <w:rsid w:val="004E7049"/>
    <w:rsid w:val="004E73C9"/>
    <w:rsid w:val="004F040F"/>
    <w:rsid w:val="004F08B5"/>
    <w:rsid w:val="004F10DD"/>
    <w:rsid w:val="004F120F"/>
    <w:rsid w:val="004F17BB"/>
    <w:rsid w:val="004F1E73"/>
    <w:rsid w:val="004F225F"/>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43B"/>
    <w:rsid w:val="004F6EDF"/>
    <w:rsid w:val="004F6FB3"/>
    <w:rsid w:val="004F7909"/>
    <w:rsid w:val="0050009E"/>
    <w:rsid w:val="005001B1"/>
    <w:rsid w:val="005001D8"/>
    <w:rsid w:val="005012E2"/>
    <w:rsid w:val="005013DA"/>
    <w:rsid w:val="00501A93"/>
    <w:rsid w:val="00501BF4"/>
    <w:rsid w:val="00501CC1"/>
    <w:rsid w:val="00501E42"/>
    <w:rsid w:val="00502A51"/>
    <w:rsid w:val="005033DA"/>
    <w:rsid w:val="00503546"/>
    <w:rsid w:val="00503993"/>
    <w:rsid w:val="00503F9D"/>
    <w:rsid w:val="00504B52"/>
    <w:rsid w:val="00505091"/>
    <w:rsid w:val="005051FB"/>
    <w:rsid w:val="005063A3"/>
    <w:rsid w:val="0050649A"/>
    <w:rsid w:val="005064F3"/>
    <w:rsid w:val="0050704A"/>
    <w:rsid w:val="00507091"/>
    <w:rsid w:val="005072AB"/>
    <w:rsid w:val="00507498"/>
    <w:rsid w:val="005074C4"/>
    <w:rsid w:val="005079CC"/>
    <w:rsid w:val="005109A0"/>
    <w:rsid w:val="00510C53"/>
    <w:rsid w:val="00510DA5"/>
    <w:rsid w:val="0051122C"/>
    <w:rsid w:val="0051171F"/>
    <w:rsid w:val="005118DC"/>
    <w:rsid w:val="00512229"/>
    <w:rsid w:val="00512337"/>
    <w:rsid w:val="005124A8"/>
    <w:rsid w:val="00512F3E"/>
    <w:rsid w:val="00513116"/>
    <w:rsid w:val="005137DA"/>
    <w:rsid w:val="005138F0"/>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7A1"/>
    <w:rsid w:val="00527BEC"/>
    <w:rsid w:val="00527F58"/>
    <w:rsid w:val="00527FA8"/>
    <w:rsid w:val="0053021E"/>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B30"/>
    <w:rsid w:val="00550050"/>
    <w:rsid w:val="00550246"/>
    <w:rsid w:val="005505C2"/>
    <w:rsid w:val="00550983"/>
    <w:rsid w:val="00550C88"/>
    <w:rsid w:val="005515AC"/>
    <w:rsid w:val="00551667"/>
    <w:rsid w:val="0055167A"/>
    <w:rsid w:val="005518B3"/>
    <w:rsid w:val="00551F3A"/>
    <w:rsid w:val="005529F9"/>
    <w:rsid w:val="005535A1"/>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F03"/>
    <w:rsid w:val="00561208"/>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6CE"/>
    <w:rsid w:val="00565C02"/>
    <w:rsid w:val="00566127"/>
    <w:rsid w:val="005661A8"/>
    <w:rsid w:val="00566408"/>
    <w:rsid w:val="00566439"/>
    <w:rsid w:val="00566605"/>
    <w:rsid w:val="0056675B"/>
    <w:rsid w:val="00566C96"/>
    <w:rsid w:val="00567479"/>
    <w:rsid w:val="005674CA"/>
    <w:rsid w:val="005676F6"/>
    <w:rsid w:val="0056791B"/>
    <w:rsid w:val="00567B39"/>
    <w:rsid w:val="00567EDC"/>
    <w:rsid w:val="00570142"/>
    <w:rsid w:val="0057026C"/>
    <w:rsid w:val="005722F0"/>
    <w:rsid w:val="00572448"/>
    <w:rsid w:val="005724C9"/>
    <w:rsid w:val="0057282D"/>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690"/>
    <w:rsid w:val="00585900"/>
    <w:rsid w:val="005861FB"/>
    <w:rsid w:val="00586684"/>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5A1"/>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A7BA3"/>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5DB"/>
    <w:rsid w:val="005D1728"/>
    <w:rsid w:val="005D1DC5"/>
    <w:rsid w:val="005D2514"/>
    <w:rsid w:val="005D2616"/>
    <w:rsid w:val="005D2846"/>
    <w:rsid w:val="005D28C1"/>
    <w:rsid w:val="005D29D0"/>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AB"/>
    <w:rsid w:val="005E1D51"/>
    <w:rsid w:val="005E1F7E"/>
    <w:rsid w:val="005E2034"/>
    <w:rsid w:val="005E267F"/>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8B6"/>
    <w:rsid w:val="005E5B13"/>
    <w:rsid w:val="005E5B6E"/>
    <w:rsid w:val="005E6633"/>
    <w:rsid w:val="005E68E0"/>
    <w:rsid w:val="005E6B2C"/>
    <w:rsid w:val="005E78B2"/>
    <w:rsid w:val="005F0601"/>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6D"/>
    <w:rsid w:val="005F68D7"/>
    <w:rsid w:val="005F692F"/>
    <w:rsid w:val="005F697A"/>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2E98"/>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7CC"/>
    <w:rsid w:val="00623CCA"/>
    <w:rsid w:val="00624039"/>
    <w:rsid w:val="00624B7A"/>
    <w:rsid w:val="006255CB"/>
    <w:rsid w:val="00625867"/>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2EAD"/>
    <w:rsid w:val="006332EA"/>
    <w:rsid w:val="00633BF7"/>
    <w:rsid w:val="00633DEC"/>
    <w:rsid w:val="00633E57"/>
    <w:rsid w:val="00634502"/>
    <w:rsid w:val="0063477E"/>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488"/>
    <w:rsid w:val="006458B7"/>
    <w:rsid w:val="00645E63"/>
    <w:rsid w:val="00645FDB"/>
    <w:rsid w:val="0064688F"/>
    <w:rsid w:val="00646EA1"/>
    <w:rsid w:val="00647880"/>
    <w:rsid w:val="006478BC"/>
    <w:rsid w:val="00647FDE"/>
    <w:rsid w:val="0065003C"/>
    <w:rsid w:val="0065029A"/>
    <w:rsid w:val="006515BC"/>
    <w:rsid w:val="006516A6"/>
    <w:rsid w:val="00651824"/>
    <w:rsid w:val="00651971"/>
    <w:rsid w:val="00651A61"/>
    <w:rsid w:val="0065217A"/>
    <w:rsid w:val="00652F37"/>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BA0"/>
    <w:rsid w:val="00660C9C"/>
    <w:rsid w:val="00660ECE"/>
    <w:rsid w:val="006610EE"/>
    <w:rsid w:val="006615BE"/>
    <w:rsid w:val="00661FA5"/>
    <w:rsid w:val="00662ABB"/>
    <w:rsid w:val="00662B35"/>
    <w:rsid w:val="00662FB7"/>
    <w:rsid w:val="0066302F"/>
    <w:rsid w:val="006634B8"/>
    <w:rsid w:val="00663603"/>
    <w:rsid w:val="006637FC"/>
    <w:rsid w:val="00663ECF"/>
    <w:rsid w:val="00664692"/>
    <w:rsid w:val="0066551F"/>
    <w:rsid w:val="00665D8E"/>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3162"/>
    <w:rsid w:val="00673255"/>
    <w:rsid w:val="00673F90"/>
    <w:rsid w:val="00673FD6"/>
    <w:rsid w:val="0067495A"/>
    <w:rsid w:val="00674DB7"/>
    <w:rsid w:val="00675513"/>
    <w:rsid w:val="00675662"/>
    <w:rsid w:val="00675881"/>
    <w:rsid w:val="00675B97"/>
    <w:rsid w:val="00675C00"/>
    <w:rsid w:val="0067621A"/>
    <w:rsid w:val="0067690C"/>
    <w:rsid w:val="00676B04"/>
    <w:rsid w:val="006778E0"/>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192D"/>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FBB"/>
    <w:rsid w:val="006C62D0"/>
    <w:rsid w:val="006C67BD"/>
    <w:rsid w:val="006C681A"/>
    <w:rsid w:val="006C6888"/>
    <w:rsid w:val="006C7391"/>
    <w:rsid w:val="006C7678"/>
    <w:rsid w:val="006C7CBE"/>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9B5"/>
    <w:rsid w:val="006D4A94"/>
    <w:rsid w:val="006D4B66"/>
    <w:rsid w:val="006D4E9A"/>
    <w:rsid w:val="006D4FC2"/>
    <w:rsid w:val="006D56BE"/>
    <w:rsid w:val="006D58CF"/>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776"/>
    <w:rsid w:val="006F199F"/>
    <w:rsid w:val="006F1CA5"/>
    <w:rsid w:val="006F204A"/>
    <w:rsid w:val="006F2387"/>
    <w:rsid w:val="006F27CA"/>
    <w:rsid w:val="006F2B65"/>
    <w:rsid w:val="006F2CF1"/>
    <w:rsid w:val="006F2DD4"/>
    <w:rsid w:val="006F307E"/>
    <w:rsid w:val="006F35C6"/>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9E1"/>
    <w:rsid w:val="006F7AC8"/>
    <w:rsid w:val="006F7BCF"/>
    <w:rsid w:val="006F7D22"/>
    <w:rsid w:val="006F7EBE"/>
    <w:rsid w:val="00700171"/>
    <w:rsid w:val="0070057C"/>
    <w:rsid w:val="00700784"/>
    <w:rsid w:val="0070274F"/>
    <w:rsid w:val="00702763"/>
    <w:rsid w:val="007027DC"/>
    <w:rsid w:val="00702AF4"/>
    <w:rsid w:val="00704477"/>
    <w:rsid w:val="007045A8"/>
    <w:rsid w:val="00705068"/>
    <w:rsid w:val="00705241"/>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236A"/>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0F8F"/>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616"/>
    <w:rsid w:val="00724B54"/>
    <w:rsid w:val="00724C0A"/>
    <w:rsid w:val="00725549"/>
    <w:rsid w:val="00725960"/>
    <w:rsid w:val="0072622E"/>
    <w:rsid w:val="00726893"/>
    <w:rsid w:val="00726C2E"/>
    <w:rsid w:val="00727282"/>
    <w:rsid w:val="007275B1"/>
    <w:rsid w:val="007276B9"/>
    <w:rsid w:val="00727707"/>
    <w:rsid w:val="00727A34"/>
    <w:rsid w:val="007302FD"/>
    <w:rsid w:val="00730880"/>
    <w:rsid w:val="00730ECC"/>
    <w:rsid w:val="00731277"/>
    <w:rsid w:val="00731645"/>
    <w:rsid w:val="00731EB4"/>
    <w:rsid w:val="007321D4"/>
    <w:rsid w:val="00732227"/>
    <w:rsid w:val="00732695"/>
    <w:rsid w:val="00732EEB"/>
    <w:rsid w:val="007338FE"/>
    <w:rsid w:val="00733AAE"/>
    <w:rsid w:val="00733C89"/>
    <w:rsid w:val="00733E13"/>
    <w:rsid w:val="00733FDD"/>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28"/>
    <w:rsid w:val="00741B82"/>
    <w:rsid w:val="00741FF5"/>
    <w:rsid w:val="00742950"/>
    <w:rsid w:val="007433A8"/>
    <w:rsid w:val="00744073"/>
    <w:rsid w:val="00744224"/>
    <w:rsid w:val="0074432F"/>
    <w:rsid w:val="00744684"/>
    <w:rsid w:val="007447DC"/>
    <w:rsid w:val="00744812"/>
    <w:rsid w:val="00744D93"/>
    <w:rsid w:val="00745252"/>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4CEC"/>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10FE"/>
    <w:rsid w:val="00761160"/>
    <w:rsid w:val="00761697"/>
    <w:rsid w:val="00761FCA"/>
    <w:rsid w:val="007620B3"/>
    <w:rsid w:val="007625EC"/>
    <w:rsid w:val="00762751"/>
    <w:rsid w:val="007627B8"/>
    <w:rsid w:val="00762DD2"/>
    <w:rsid w:val="00762F95"/>
    <w:rsid w:val="00763218"/>
    <w:rsid w:val="0076324C"/>
    <w:rsid w:val="007633B7"/>
    <w:rsid w:val="00763BEB"/>
    <w:rsid w:val="00763C72"/>
    <w:rsid w:val="007641E3"/>
    <w:rsid w:val="007642E2"/>
    <w:rsid w:val="007643FA"/>
    <w:rsid w:val="00764CB9"/>
    <w:rsid w:val="00764CCA"/>
    <w:rsid w:val="007651CF"/>
    <w:rsid w:val="007653E3"/>
    <w:rsid w:val="00765662"/>
    <w:rsid w:val="007657AA"/>
    <w:rsid w:val="007658A6"/>
    <w:rsid w:val="00765DD3"/>
    <w:rsid w:val="00765FED"/>
    <w:rsid w:val="007667F4"/>
    <w:rsid w:val="0076688D"/>
    <w:rsid w:val="00766A79"/>
    <w:rsid w:val="00766B03"/>
    <w:rsid w:val="00766BA8"/>
    <w:rsid w:val="007676F1"/>
    <w:rsid w:val="00767D01"/>
    <w:rsid w:val="0077051A"/>
    <w:rsid w:val="00770A63"/>
    <w:rsid w:val="00770E92"/>
    <w:rsid w:val="00771906"/>
    <w:rsid w:val="00771C2E"/>
    <w:rsid w:val="00771F90"/>
    <w:rsid w:val="00772158"/>
    <w:rsid w:val="00773C05"/>
    <w:rsid w:val="00774013"/>
    <w:rsid w:val="0077429E"/>
    <w:rsid w:val="00775996"/>
    <w:rsid w:val="00775C1A"/>
    <w:rsid w:val="00775DF0"/>
    <w:rsid w:val="007764E6"/>
    <w:rsid w:val="007764ED"/>
    <w:rsid w:val="0077688F"/>
    <w:rsid w:val="007769B3"/>
    <w:rsid w:val="00776D43"/>
    <w:rsid w:val="00776FB7"/>
    <w:rsid w:val="00777922"/>
    <w:rsid w:val="00780248"/>
    <w:rsid w:val="0078028C"/>
    <w:rsid w:val="0078052F"/>
    <w:rsid w:val="0078054D"/>
    <w:rsid w:val="0078090B"/>
    <w:rsid w:val="00781078"/>
    <w:rsid w:val="00781143"/>
    <w:rsid w:val="007816AD"/>
    <w:rsid w:val="00781967"/>
    <w:rsid w:val="00782C3E"/>
    <w:rsid w:val="00782E82"/>
    <w:rsid w:val="00782F72"/>
    <w:rsid w:val="0078326A"/>
    <w:rsid w:val="0078358F"/>
    <w:rsid w:val="0078379E"/>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1F87"/>
    <w:rsid w:val="00792576"/>
    <w:rsid w:val="00792993"/>
    <w:rsid w:val="00792B38"/>
    <w:rsid w:val="00792CCF"/>
    <w:rsid w:val="00792E56"/>
    <w:rsid w:val="00792E98"/>
    <w:rsid w:val="0079317E"/>
    <w:rsid w:val="0079340C"/>
    <w:rsid w:val="007934C9"/>
    <w:rsid w:val="00793519"/>
    <w:rsid w:val="00793965"/>
    <w:rsid w:val="00793B72"/>
    <w:rsid w:val="007940AC"/>
    <w:rsid w:val="00794412"/>
    <w:rsid w:val="0079445A"/>
    <w:rsid w:val="0079455D"/>
    <w:rsid w:val="00794D76"/>
    <w:rsid w:val="00795308"/>
    <w:rsid w:val="00795375"/>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976"/>
    <w:rsid w:val="007A1AAC"/>
    <w:rsid w:val="007A2AF5"/>
    <w:rsid w:val="007A32B5"/>
    <w:rsid w:val="007A35FA"/>
    <w:rsid w:val="007A3DB5"/>
    <w:rsid w:val="007A489A"/>
    <w:rsid w:val="007A49A2"/>
    <w:rsid w:val="007A49DA"/>
    <w:rsid w:val="007A4B07"/>
    <w:rsid w:val="007A4B39"/>
    <w:rsid w:val="007A5C9F"/>
    <w:rsid w:val="007A5DF0"/>
    <w:rsid w:val="007A6446"/>
    <w:rsid w:val="007A6804"/>
    <w:rsid w:val="007A682E"/>
    <w:rsid w:val="007A6A84"/>
    <w:rsid w:val="007A73EB"/>
    <w:rsid w:val="007A772D"/>
    <w:rsid w:val="007A7A52"/>
    <w:rsid w:val="007A7AD0"/>
    <w:rsid w:val="007B04D7"/>
    <w:rsid w:val="007B04DC"/>
    <w:rsid w:val="007B0E38"/>
    <w:rsid w:val="007B1410"/>
    <w:rsid w:val="007B1CEB"/>
    <w:rsid w:val="007B2049"/>
    <w:rsid w:val="007B299C"/>
    <w:rsid w:val="007B2A97"/>
    <w:rsid w:val="007B2BD3"/>
    <w:rsid w:val="007B3694"/>
    <w:rsid w:val="007B384C"/>
    <w:rsid w:val="007B3D07"/>
    <w:rsid w:val="007B3ED7"/>
    <w:rsid w:val="007B3EF9"/>
    <w:rsid w:val="007B49B4"/>
    <w:rsid w:val="007B4C2A"/>
    <w:rsid w:val="007B4F16"/>
    <w:rsid w:val="007B4F2A"/>
    <w:rsid w:val="007B5D48"/>
    <w:rsid w:val="007B60C1"/>
    <w:rsid w:val="007B6146"/>
    <w:rsid w:val="007B61C3"/>
    <w:rsid w:val="007B798C"/>
    <w:rsid w:val="007B7E17"/>
    <w:rsid w:val="007C015A"/>
    <w:rsid w:val="007C0766"/>
    <w:rsid w:val="007C0964"/>
    <w:rsid w:val="007C0B86"/>
    <w:rsid w:val="007C0CF6"/>
    <w:rsid w:val="007C0E83"/>
    <w:rsid w:val="007C0F45"/>
    <w:rsid w:val="007C196F"/>
    <w:rsid w:val="007C1E14"/>
    <w:rsid w:val="007C1E66"/>
    <w:rsid w:val="007C1FEB"/>
    <w:rsid w:val="007C20BB"/>
    <w:rsid w:val="007C2301"/>
    <w:rsid w:val="007C25EB"/>
    <w:rsid w:val="007C2817"/>
    <w:rsid w:val="007C28FF"/>
    <w:rsid w:val="007C2D6C"/>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E29"/>
    <w:rsid w:val="007F3609"/>
    <w:rsid w:val="007F3755"/>
    <w:rsid w:val="007F38E4"/>
    <w:rsid w:val="007F3BEB"/>
    <w:rsid w:val="007F3F53"/>
    <w:rsid w:val="007F3F79"/>
    <w:rsid w:val="007F400E"/>
    <w:rsid w:val="007F407C"/>
    <w:rsid w:val="007F48C4"/>
    <w:rsid w:val="007F4BB3"/>
    <w:rsid w:val="007F521D"/>
    <w:rsid w:val="007F5809"/>
    <w:rsid w:val="007F683F"/>
    <w:rsid w:val="007F6E6F"/>
    <w:rsid w:val="007F740C"/>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68C"/>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6E0C"/>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6319"/>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A49"/>
    <w:rsid w:val="00837E33"/>
    <w:rsid w:val="00840022"/>
    <w:rsid w:val="00840029"/>
    <w:rsid w:val="00840044"/>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D37"/>
    <w:rsid w:val="00845257"/>
    <w:rsid w:val="00845470"/>
    <w:rsid w:val="0084549F"/>
    <w:rsid w:val="008457B9"/>
    <w:rsid w:val="00845ECB"/>
    <w:rsid w:val="00846192"/>
    <w:rsid w:val="00846752"/>
    <w:rsid w:val="008468D2"/>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AD5"/>
    <w:rsid w:val="008542AA"/>
    <w:rsid w:val="0085454A"/>
    <w:rsid w:val="00854619"/>
    <w:rsid w:val="0085484C"/>
    <w:rsid w:val="00854CC4"/>
    <w:rsid w:val="00854DA1"/>
    <w:rsid w:val="00854EB1"/>
    <w:rsid w:val="008555DA"/>
    <w:rsid w:val="00855A09"/>
    <w:rsid w:val="00855B15"/>
    <w:rsid w:val="00855B84"/>
    <w:rsid w:val="00855D57"/>
    <w:rsid w:val="0085613B"/>
    <w:rsid w:val="0085700B"/>
    <w:rsid w:val="008570E9"/>
    <w:rsid w:val="008579FA"/>
    <w:rsid w:val="00857A29"/>
    <w:rsid w:val="00860184"/>
    <w:rsid w:val="008602F5"/>
    <w:rsid w:val="008604AE"/>
    <w:rsid w:val="00860A63"/>
    <w:rsid w:val="00860B8B"/>
    <w:rsid w:val="00860ECC"/>
    <w:rsid w:val="0086120A"/>
    <w:rsid w:val="00861857"/>
    <w:rsid w:val="00861D6F"/>
    <w:rsid w:val="00861E0F"/>
    <w:rsid w:val="00861ED9"/>
    <w:rsid w:val="0086235A"/>
    <w:rsid w:val="0086241B"/>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6FA2"/>
    <w:rsid w:val="008674EE"/>
    <w:rsid w:val="00867539"/>
    <w:rsid w:val="008677FE"/>
    <w:rsid w:val="00867816"/>
    <w:rsid w:val="008678FC"/>
    <w:rsid w:val="00867A68"/>
    <w:rsid w:val="00867D71"/>
    <w:rsid w:val="00870087"/>
    <w:rsid w:val="0087019C"/>
    <w:rsid w:val="00870478"/>
    <w:rsid w:val="00870F0B"/>
    <w:rsid w:val="00871782"/>
    <w:rsid w:val="00871974"/>
    <w:rsid w:val="00871CEF"/>
    <w:rsid w:val="00871FF2"/>
    <w:rsid w:val="00872047"/>
    <w:rsid w:val="008723FC"/>
    <w:rsid w:val="0087249F"/>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5E0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06"/>
    <w:rsid w:val="00897FC8"/>
    <w:rsid w:val="008A026C"/>
    <w:rsid w:val="008A09CD"/>
    <w:rsid w:val="008A0EE8"/>
    <w:rsid w:val="008A11E0"/>
    <w:rsid w:val="008A12EA"/>
    <w:rsid w:val="008A176B"/>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74"/>
    <w:rsid w:val="008A4494"/>
    <w:rsid w:val="008A468E"/>
    <w:rsid w:val="008A476D"/>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0FBF"/>
    <w:rsid w:val="008B1B03"/>
    <w:rsid w:val="008B1CF9"/>
    <w:rsid w:val="008B1E1C"/>
    <w:rsid w:val="008B1FBB"/>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891"/>
    <w:rsid w:val="008D49BE"/>
    <w:rsid w:val="008D4DEB"/>
    <w:rsid w:val="008D51F1"/>
    <w:rsid w:val="008D5231"/>
    <w:rsid w:val="008D5A50"/>
    <w:rsid w:val="008D5BAB"/>
    <w:rsid w:val="008D5D91"/>
    <w:rsid w:val="008D5EE8"/>
    <w:rsid w:val="008D6199"/>
    <w:rsid w:val="008D6F05"/>
    <w:rsid w:val="008D7192"/>
    <w:rsid w:val="008D71D3"/>
    <w:rsid w:val="008D738B"/>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C8F"/>
    <w:rsid w:val="008F1107"/>
    <w:rsid w:val="008F148E"/>
    <w:rsid w:val="008F1663"/>
    <w:rsid w:val="008F16F6"/>
    <w:rsid w:val="008F1CAE"/>
    <w:rsid w:val="008F265C"/>
    <w:rsid w:val="008F270A"/>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4B9"/>
    <w:rsid w:val="009066DD"/>
    <w:rsid w:val="009068A4"/>
    <w:rsid w:val="00906B92"/>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6F"/>
    <w:rsid w:val="0092007B"/>
    <w:rsid w:val="00920696"/>
    <w:rsid w:val="009215B6"/>
    <w:rsid w:val="00921617"/>
    <w:rsid w:val="00921C94"/>
    <w:rsid w:val="00921C98"/>
    <w:rsid w:val="00922A0F"/>
    <w:rsid w:val="00922ED3"/>
    <w:rsid w:val="00923CBE"/>
    <w:rsid w:val="009242EC"/>
    <w:rsid w:val="0092441A"/>
    <w:rsid w:val="00924784"/>
    <w:rsid w:val="00924D90"/>
    <w:rsid w:val="00924E66"/>
    <w:rsid w:val="00924FF6"/>
    <w:rsid w:val="00925017"/>
    <w:rsid w:val="00925023"/>
    <w:rsid w:val="009250C9"/>
    <w:rsid w:val="0092530C"/>
    <w:rsid w:val="009259AC"/>
    <w:rsid w:val="0092608D"/>
    <w:rsid w:val="0092678B"/>
    <w:rsid w:val="00926844"/>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60EA"/>
    <w:rsid w:val="009360F0"/>
    <w:rsid w:val="009370E6"/>
    <w:rsid w:val="0093725F"/>
    <w:rsid w:val="00937D5B"/>
    <w:rsid w:val="00937E33"/>
    <w:rsid w:val="009405BC"/>
    <w:rsid w:val="0094107A"/>
    <w:rsid w:val="0094163F"/>
    <w:rsid w:val="009419E1"/>
    <w:rsid w:val="00941A31"/>
    <w:rsid w:val="00941B7D"/>
    <w:rsid w:val="0094231E"/>
    <w:rsid w:val="00942406"/>
    <w:rsid w:val="00942C1A"/>
    <w:rsid w:val="00942E6D"/>
    <w:rsid w:val="00943C32"/>
    <w:rsid w:val="00943D13"/>
    <w:rsid w:val="00944540"/>
    <w:rsid w:val="00944670"/>
    <w:rsid w:val="009446EA"/>
    <w:rsid w:val="009448F4"/>
    <w:rsid w:val="00944A62"/>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4215"/>
    <w:rsid w:val="00954A84"/>
    <w:rsid w:val="00954EF1"/>
    <w:rsid w:val="00955AEA"/>
    <w:rsid w:val="00955D6A"/>
    <w:rsid w:val="009564A8"/>
    <w:rsid w:val="00956F50"/>
    <w:rsid w:val="0095778B"/>
    <w:rsid w:val="00960311"/>
    <w:rsid w:val="009603B5"/>
    <w:rsid w:val="00960A28"/>
    <w:rsid w:val="00960A4D"/>
    <w:rsid w:val="00960D37"/>
    <w:rsid w:val="00960D62"/>
    <w:rsid w:val="00960D6C"/>
    <w:rsid w:val="00961272"/>
    <w:rsid w:val="0096202A"/>
    <w:rsid w:val="0096216B"/>
    <w:rsid w:val="0096225A"/>
    <w:rsid w:val="009632C9"/>
    <w:rsid w:val="00963462"/>
    <w:rsid w:val="00963492"/>
    <w:rsid w:val="00963A1D"/>
    <w:rsid w:val="00963FE9"/>
    <w:rsid w:val="00964AF8"/>
    <w:rsid w:val="00964F7D"/>
    <w:rsid w:val="009657E4"/>
    <w:rsid w:val="00966452"/>
    <w:rsid w:val="00966712"/>
    <w:rsid w:val="00966A6B"/>
    <w:rsid w:val="00967D6D"/>
    <w:rsid w:val="00970518"/>
    <w:rsid w:val="00970595"/>
    <w:rsid w:val="0097072D"/>
    <w:rsid w:val="009716DD"/>
    <w:rsid w:val="0097174C"/>
    <w:rsid w:val="009717C6"/>
    <w:rsid w:val="009719F9"/>
    <w:rsid w:val="00971C38"/>
    <w:rsid w:val="00971D60"/>
    <w:rsid w:val="0097230F"/>
    <w:rsid w:val="00972634"/>
    <w:rsid w:val="009727C5"/>
    <w:rsid w:val="00972D70"/>
    <w:rsid w:val="00972DE2"/>
    <w:rsid w:val="00973317"/>
    <w:rsid w:val="00973388"/>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181"/>
    <w:rsid w:val="009833C7"/>
    <w:rsid w:val="009836D0"/>
    <w:rsid w:val="00983E39"/>
    <w:rsid w:val="009841EA"/>
    <w:rsid w:val="00984541"/>
    <w:rsid w:val="009849F5"/>
    <w:rsid w:val="0098500F"/>
    <w:rsid w:val="00985211"/>
    <w:rsid w:val="0098598C"/>
    <w:rsid w:val="00985B18"/>
    <w:rsid w:val="00986219"/>
    <w:rsid w:val="00986810"/>
    <w:rsid w:val="00986FF8"/>
    <w:rsid w:val="00987209"/>
    <w:rsid w:val="00987269"/>
    <w:rsid w:val="009875B8"/>
    <w:rsid w:val="009879D8"/>
    <w:rsid w:val="00987AB9"/>
    <w:rsid w:val="00987ADA"/>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F7C"/>
    <w:rsid w:val="009A1571"/>
    <w:rsid w:val="009A18D6"/>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1EE2"/>
    <w:rsid w:val="009B23D0"/>
    <w:rsid w:val="009B245D"/>
    <w:rsid w:val="009B2524"/>
    <w:rsid w:val="009B2AF9"/>
    <w:rsid w:val="009B3251"/>
    <w:rsid w:val="009B3421"/>
    <w:rsid w:val="009B40B4"/>
    <w:rsid w:val="009B43ED"/>
    <w:rsid w:val="009B4837"/>
    <w:rsid w:val="009B49A2"/>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52E"/>
    <w:rsid w:val="009D3DBB"/>
    <w:rsid w:val="009D40F7"/>
    <w:rsid w:val="009D45C5"/>
    <w:rsid w:val="009D4F61"/>
    <w:rsid w:val="009D51A9"/>
    <w:rsid w:val="009D5246"/>
    <w:rsid w:val="009D528C"/>
    <w:rsid w:val="009D5499"/>
    <w:rsid w:val="009D5C82"/>
    <w:rsid w:val="009D5F0E"/>
    <w:rsid w:val="009D611C"/>
    <w:rsid w:val="009D668B"/>
    <w:rsid w:val="009D66B8"/>
    <w:rsid w:val="009D670A"/>
    <w:rsid w:val="009D7425"/>
    <w:rsid w:val="009D74F0"/>
    <w:rsid w:val="009D7EED"/>
    <w:rsid w:val="009D7F3A"/>
    <w:rsid w:val="009E0395"/>
    <w:rsid w:val="009E0897"/>
    <w:rsid w:val="009E091F"/>
    <w:rsid w:val="009E1813"/>
    <w:rsid w:val="009E1A31"/>
    <w:rsid w:val="009E1A65"/>
    <w:rsid w:val="009E1E74"/>
    <w:rsid w:val="009E2872"/>
    <w:rsid w:val="009E2A14"/>
    <w:rsid w:val="009E2C6D"/>
    <w:rsid w:val="009E3030"/>
    <w:rsid w:val="009E33FB"/>
    <w:rsid w:val="009E3845"/>
    <w:rsid w:val="009E3A96"/>
    <w:rsid w:val="009E400F"/>
    <w:rsid w:val="009E49CD"/>
    <w:rsid w:val="009E4A14"/>
    <w:rsid w:val="009E4BA8"/>
    <w:rsid w:val="009E589D"/>
    <w:rsid w:val="009E5B8B"/>
    <w:rsid w:val="009E6403"/>
    <w:rsid w:val="009E69CF"/>
    <w:rsid w:val="009E6AE5"/>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A27"/>
    <w:rsid w:val="00A16CD3"/>
    <w:rsid w:val="00A16F5D"/>
    <w:rsid w:val="00A17218"/>
    <w:rsid w:val="00A17773"/>
    <w:rsid w:val="00A17F78"/>
    <w:rsid w:val="00A207CA"/>
    <w:rsid w:val="00A20AD6"/>
    <w:rsid w:val="00A21216"/>
    <w:rsid w:val="00A213CD"/>
    <w:rsid w:val="00A2140C"/>
    <w:rsid w:val="00A21631"/>
    <w:rsid w:val="00A2196B"/>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5EB5"/>
    <w:rsid w:val="00A36086"/>
    <w:rsid w:val="00A36360"/>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957"/>
    <w:rsid w:val="00A4335F"/>
    <w:rsid w:val="00A43643"/>
    <w:rsid w:val="00A43CF7"/>
    <w:rsid w:val="00A4413D"/>
    <w:rsid w:val="00A44964"/>
    <w:rsid w:val="00A44BB8"/>
    <w:rsid w:val="00A45156"/>
    <w:rsid w:val="00A4518C"/>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E14"/>
    <w:rsid w:val="00A546B4"/>
    <w:rsid w:val="00A54932"/>
    <w:rsid w:val="00A55247"/>
    <w:rsid w:val="00A5654A"/>
    <w:rsid w:val="00A56952"/>
    <w:rsid w:val="00A5697C"/>
    <w:rsid w:val="00A569D5"/>
    <w:rsid w:val="00A56BEE"/>
    <w:rsid w:val="00A570A1"/>
    <w:rsid w:val="00A57389"/>
    <w:rsid w:val="00A60B96"/>
    <w:rsid w:val="00A60EBA"/>
    <w:rsid w:val="00A61589"/>
    <w:rsid w:val="00A61895"/>
    <w:rsid w:val="00A61FC6"/>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6D57"/>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3F99"/>
    <w:rsid w:val="00A846F3"/>
    <w:rsid w:val="00A84C82"/>
    <w:rsid w:val="00A84E99"/>
    <w:rsid w:val="00A85D93"/>
    <w:rsid w:val="00A8609D"/>
    <w:rsid w:val="00A86177"/>
    <w:rsid w:val="00A86BC1"/>
    <w:rsid w:val="00A86C9F"/>
    <w:rsid w:val="00A86CBB"/>
    <w:rsid w:val="00A87968"/>
    <w:rsid w:val="00A87D63"/>
    <w:rsid w:val="00A90758"/>
    <w:rsid w:val="00A90AF7"/>
    <w:rsid w:val="00A91BC5"/>
    <w:rsid w:val="00A91D0E"/>
    <w:rsid w:val="00A929E0"/>
    <w:rsid w:val="00A92D1B"/>
    <w:rsid w:val="00A930E9"/>
    <w:rsid w:val="00A932AF"/>
    <w:rsid w:val="00A93398"/>
    <w:rsid w:val="00A9350A"/>
    <w:rsid w:val="00A94031"/>
    <w:rsid w:val="00A9473E"/>
    <w:rsid w:val="00A94CF8"/>
    <w:rsid w:val="00A950B4"/>
    <w:rsid w:val="00A9571F"/>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9FF"/>
    <w:rsid w:val="00AB3A7B"/>
    <w:rsid w:val="00AB3DE2"/>
    <w:rsid w:val="00AB40FC"/>
    <w:rsid w:val="00AB465B"/>
    <w:rsid w:val="00AB48E8"/>
    <w:rsid w:val="00AB4C71"/>
    <w:rsid w:val="00AB4EF1"/>
    <w:rsid w:val="00AB51AA"/>
    <w:rsid w:val="00AB5540"/>
    <w:rsid w:val="00AB59B1"/>
    <w:rsid w:val="00AB5A6F"/>
    <w:rsid w:val="00AB5B6D"/>
    <w:rsid w:val="00AB5E83"/>
    <w:rsid w:val="00AB6015"/>
    <w:rsid w:val="00AB63F6"/>
    <w:rsid w:val="00AB6593"/>
    <w:rsid w:val="00AB67E9"/>
    <w:rsid w:val="00AB6A6C"/>
    <w:rsid w:val="00AB6AC6"/>
    <w:rsid w:val="00AB6DF8"/>
    <w:rsid w:val="00AB77DC"/>
    <w:rsid w:val="00AB7B4F"/>
    <w:rsid w:val="00AC0314"/>
    <w:rsid w:val="00AC04AC"/>
    <w:rsid w:val="00AC09F8"/>
    <w:rsid w:val="00AC1170"/>
    <w:rsid w:val="00AC1578"/>
    <w:rsid w:val="00AC1A8C"/>
    <w:rsid w:val="00AC1BC1"/>
    <w:rsid w:val="00AC1E5F"/>
    <w:rsid w:val="00AC20DB"/>
    <w:rsid w:val="00AC2ABA"/>
    <w:rsid w:val="00AC2B3C"/>
    <w:rsid w:val="00AC3B3A"/>
    <w:rsid w:val="00AC4104"/>
    <w:rsid w:val="00AC410E"/>
    <w:rsid w:val="00AC418C"/>
    <w:rsid w:val="00AC4416"/>
    <w:rsid w:val="00AC4C78"/>
    <w:rsid w:val="00AC503A"/>
    <w:rsid w:val="00AC53E5"/>
    <w:rsid w:val="00AC5441"/>
    <w:rsid w:val="00AC5836"/>
    <w:rsid w:val="00AC5E73"/>
    <w:rsid w:val="00AC5F5B"/>
    <w:rsid w:val="00AC6AB8"/>
    <w:rsid w:val="00AC6C72"/>
    <w:rsid w:val="00AC70D9"/>
    <w:rsid w:val="00AC7214"/>
    <w:rsid w:val="00AC76BF"/>
    <w:rsid w:val="00AC78D7"/>
    <w:rsid w:val="00AC7DD1"/>
    <w:rsid w:val="00AD0358"/>
    <w:rsid w:val="00AD058B"/>
    <w:rsid w:val="00AD0767"/>
    <w:rsid w:val="00AD098F"/>
    <w:rsid w:val="00AD0D48"/>
    <w:rsid w:val="00AD0D75"/>
    <w:rsid w:val="00AD0FDB"/>
    <w:rsid w:val="00AD3CDF"/>
    <w:rsid w:val="00AD3DB5"/>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511"/>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0FB"/>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EBC"/>
    <w:rsid w:val="00B114A6"/>
    <w:rsid w:val="00B11BCB"/>
    <w:rsid w:val="00B125C5"/>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585"/>
    <w:rsid w:val="00B246F4"/>
    <w:rsid w:val="00B2478C"/>
    <w:rsid w:val="00B2494D"/>
    <w:rsid w:val="00B24A6A"/>
    <w:rsid w:val="00B24B8F"/>
    <w:rsid w:val="00B250FD"/>
    <w:rsid w:val="00B25788"/>
    <w:rsid w:val="00B257AB"/>
    <w:rsid w:val="00B2598F"/>
    <w:rsid w:val="00B25B26"/>
    <w:rsid w:val="00B25D4C"/>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B9A"/>
    <w:rsid w:val="00B34DA0"/>
    <w:rsid w:val="00B351CC"/>
    <w:rsid w:val="00B354C8"/>
    <w:rsid w:val="00B3560F"/>
    <w:rsid w:val="00B35818"/>
    <w:rsid w:val="00B359AE"/>
    <w:rsid w:val="00B35B4C"/>
    <w:rsid w:val="00B35F0D"/>
    <w:rsid w:val="00B363ED"/>
    <w:rsid w:val="00B367F2"/>
    <w:rsid w:val="00B368E6"/>
    <w:rsid w:val="00B36FC6"/>
    <w:rsid w:val="00B375C2"/>
    <w:rsid w:val="00B379EA"/>
    <w:rsid w:val="00B401D5"/>
    <w:rsid w:val="00B4064C"/>
    <w:rsid w:val="00B40A22"/>
    <w:rsid w:val="00B40B6D"/>
    <w:rsid w:val="00B410F3"/>
    <w:rsid w:val="00B4115C"/>
    <w:rsid w:val="00B416A3"/>
    <w:rsid w:val="00B41E15"/>
    <w:rsid w:val="00B42463"/>
    <w:rsid w:val="00B42710"/>
    <w:rsid w:val="00B42C4E"/>
    <w:rsid w:val="00B42FC6"/>
    <w:rsid w:val="00B4308D"/>
    <w:rsid w:val="00B43174"/>
    <w:rsid w:val="00B4397A"/>
    <w:rsid w:val="00B43CC6"/>
    <w:rsid w:val="00B44C25"/>
    <w:rsid w:val="00B457F7"/>
    <w:rsid w:val="00B45857"/>
    <w:rsid w:val="00B45E3F"/>
    <w:rsid w:val="00B45F80"/>
    <w:rsid w:val="00B464B3"/>
    <w:rsid w:val="00B4659F"/>
    <w:rsid w:val="00B46DC9"/>
    <w:rsid w:val="00B46EB1"/>
    <w:rsid w:val="00B470D6"/>
    <w:rsid w:val="00B473B9"/>
    <w:rsid w:val="00B5010B"/>
    <w:rsid w:val="00B5040A"/>
    <w:rsid w:val="00B5077D"/>
    <w:rsid w:val="00B50ACA"/>
    <w:rsid w:val="00B50E15"/>
    <w:rsid w:val="00B51243"/>
    <w:rsid w:val="00B5174E"/>
    <w:rsid w:val="00B51895"/>
    <w:rsid w:val="00B51924"/>
    <w:rsid w:val="00B534DB"/>
    <w:rsid w:val="00B53B8E"/>
    <w:rsid w:val="00B54334"/>
    <w:rsid w:val="00B54F7F"/>
    <w:rsid w:val="00B5526D"/>
    <w:rsid w:val="00B558A7"/>
    <w:rsid w:val="00B565E6"/>
    <w:rsid w:val="00B56873"/>
    <w:rsid w:val="00B569D9"/>
    <w:rsid w:val="00B56C06"/>
    <w:rsid w:val="00B56DEC"/>
    <w:rsid w:val="00B57658"/>
    <w:rsid w:val="00B5780F"/>
    <w:rsid w:val="00B579BD"/>
    <w:rsid w:val="00B57A62"/>
    <w:rsid w:val="00B57D87"/>
    <w:rsid w:val="00B60175"/>
    <w:rsid w:val="00B601C4"/>
    <w:rsid w:val="00B6035C"/>
    <w:rsid w:val="00B60547"/>
    <w:rsid w:val="00B605DF"/>
    <w:rsid w:val="00B608DB"/>
    <w:rsid w:val="00B60CB7"/>
    <w:rsid w:val="00B60F97"/>
    <w:rsid w:val="00B60FD5"/>
    <w:rsid w:val="00B61629"/>
    <w:rsid w:val="00B61882"/>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67F04"/>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D36"/>
    <w:rsid w:val="00B85F49"/>
    <w:rsid w:val="00B86947"/>
    <w:rsid w:val="00B869C1"/>
    <w:rsid w:val="00B869C3"/>
    <w:rsid w:val="00B86DFE"/>
    <w:rsid w:val="00B876EE"/>
    <w:rsid w:val="00B87945"/>
    <w:rsid w:val="00B879EB"/>
    <w:rsid w:val="00B87A41"/>
    <w:rsid w:val="00B87C54"/>
    <w:rsid w:val="00B87E9D"/>
    <w:rsid w:val="00B87EDB"/>
    <w:rsid w:val="00B902E8"/>
    <w:rsid w:val="00B90381"/>
    <w:rsid w:val="00B90658"/>
    <w:rsid w:val="00B911DF"/>
    <w:rsid w:val="00B91E35"/>
    <w:rsid w:val="00B925B3"/>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5160"/>
    <w:rsid w:val="00B951EA"/>
    <w:rsid w:val="00B95FDC"/>
    <w:rsid w:val="00B9652E"/>
    <w:rsid w:val="00B96897"/>
    <w:rsid w:val="00B968FF"/>
    <w:rsid w:val="00B96BFE"/>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34E"/>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3"/>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862"/>
    <w:rsid w:val="00BC6B61"/>
    <w:rsid w:val="00BC6D48"/>
    <w:rsid w:val="00BC7E52"/>
    <w:rsid w:val="00BC7EF9"/>
    <w:rsid w:val="00BD0010"/>
    <w:rsid w:val="00BD0356"/>
    <w:rsid w:val="00BD122C"/>
    <w:rsid w:val="00BD123B"/>
    <w:rsid w:val="00BD12F3"/>
    <w:rsid w:val="00BD215F"/>
    <w:rsid w:val="00BD24E3"/>
    <w:rsid w:val="00BD277A"/>
    <w:rsid w:val="00BD2853"/>
    <w:rsid w:val="00BD28B0"/>
    <w:rsid w:val="00BD2BA2"/>
    <w:rsid w:val="00BD33B2"/>
    <w:rsid w:val="00BD35BB"/>
    <w:rsid w:val="00BD4462"/>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6109"/>
    <w:rsid w:val="00BE6320"/>
    <w:rsid w:val="00BE65FE"/>
    <w:rsid w:val="00BE66B6"/>
    <w:rsid w:val="00BE673F"/>
    <w:rsid w:val="00BE68D4"/>
    <w:rsid w:val="00BE6A0D"/>
    <w:rsid w:val="00BE739C"/>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202"/>
    <w:rsid w:val="00BF4F58"/>
    <w:rsid w:val="00BF5216"/>
    <w:rsid w:val="00BF577E"/>
    <w:rsid w:val="00BF5D37"/>
    <w:rsid w:val="00BF5E9A"/>
    <w:rsid w:val="00BF6A85"/>
    <w:rsid w:val="00BF755B"/>
    <w:rsid w:val="00BF7644"/>
    <w:rsid w:val="00BF781A"/>
    <w:rsid w:val="00BF7B24"/>
    <w:rsid w:val="00BF7F72"/>
    <w:rsid w:val="00C013B9"/>
    <w:rsid w:val="00C02533"/>
    <w:rsid w:val="00C0255B"/>
    <w:rsid w:val="00C02A3E"/>
    <w:rsid w:val="00C02C22"/>
    <w:rsid w:val="00C02EA0"/>
    <w:rsid w:val="00C03071"/>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76D"/>
    <w:rsid w:val="00C0684E"/>
    <w:rsid w:val="00C06AA6"/>
    <w:rsid w:val="00C06B4F"/>
    <w:rsid w:val="00C06B96"/>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D7B"/>
    <w:rsid w:val="00C17057"/>
    <w:rsid w:val="00C170AF"/>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964"/>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CDE"/>
    <w:rsid w:val="00C44409"/>
    <w:rsid w:val="00C44667"/>
    <w:rsid w:val="00C446B4"/>
    <w:rsid w:val="00C44D97"/>
    <w:rsid w:val="00C4529E"/>
    <w:rsid w:val="00C45375"/>
    <w:rsid w:val="00C455AF"/>
    <w:rsid w:val="00C455DC"/>
    <w:rsid w:val="00C455FB"/>
    <w:rsid w:val="00C45CFA"/>
    <w:rsid w:val="00C45DBC"/>
    <w:rsid w:val="00C45E6D"/>
    <w:rsid w:val="00C47044"/>
    <w:rsid w:val="00C47BA8"/>
    <w:rsid w:val="00C47F78"/>
    <w:rsid w:val="00C508ED"/>
    <w:rsid w:val="00C50936"/>
    <w:rsid w:val="00C50F19"/>
    <w:rsid w:val="00C5119E"/>
    <w:rsid w:val="00C511E0"/>
    <w:rsid w:val="00C51789"/>
    <w:rsid w:val="00C51E99"/>
    <w:rsid w:val="00C52045"/>
    <w:rsid w:val="00C52E2F"/>
    <w:rsid w:val="00C538D5"/>
    <w:rsid w:val="00C53A87"/>
    <w:rsid w:val="00C53AFD"/>
    <w:rsid w:val="00C53D48"/>
    <w:rsid w:val="00C53D84"/>
    <w:rsid w:val="00C53E69"/>
    <w:rsid w:val="00C543CC"/>
    <w:rsid w:val="00C54940"/>
    <w:rsid w:val="00C551A9"/>
    <w:rsid w:val="00C552CA"/>
    <w:rsid w:val="00C55311"/>
    <w:rsid w:val="00C55B16"/>
    <w:rsid w:val="00C55B6B"/>
    <w:rsid w:val="00C55BB0"/>
    <w:rsid w:val="00C56034"/>
    <w:rsid w:val="00C5618B"/>
    <w:rsid w:val="00C56C0A"/>
    <w:rsid w:val="00C57126"/>
    <w:rsid w:val="00C5714A"/>
    <w:rsid w:val="00C575D5"/>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15"/>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5AE"/>
    <w:rsid w:val="00C74822"/>
    <w:rsid w:val="00C74A75"/>
    <w:rsid w:val="00C74B2A"/>
    <w:rsid w:val="00C74B99"/>
    <w:rsid w:val="00C74E0C"/>
    <w:rsid w:val="00C75118"/>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CF8"/>
    <w:rsid w:val="00C86F11"/>
    <w:rsid w:val="00C87173"/>
    <w:rsid w:val="00C871F5"/>
    <w:rsid w:val="00C872CE"/>
    <w:rsid w:val="00C877FD"/>
    <w:rsid w:val="00C87E29"/>
    <w:rsid w:val="00C900D4"/>
    <w:rsid w:val="00C90248"/>
    <w:rsid w:val="00C90A67"/>
    <w:rsid w:val="00C90BC1"/>
    <w:rsid w:val="00C91604"/>
    <w:rsid w:val="00C918EE"/>
    <w:rsid w:val="00C91A3E"/>
    <w:rsid w:val="00C91D98"/>
    <w:rsid w:val="00C91E84"/>
    <w:rsid w:val="00C91FC2"/>
    <w:rsid w:val="00C9223F"/>
    <w:rsid w:val="00C92340"/>
    <w:rsid w:val="00C924CF"/>
    <w:rsid w:val="00C92CE0"/>
    <w:rsid w:val="00C92E06"/>
    <w:rsid w:val="00C93759"/>
    <w:rsid w:val="00C9424E"/>
    <w:rsid w:val="00C943D1"/>
    <w:rsid w:val="00C943D5"/>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39"/>
    <w:rsid w:val="00CA2BFF"/>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8"/>
    <w:rsid w:val="00CB0560"/>
    <w:rsid w:val="00CB08C5"/>
    <w:rsid w:val="00CB0E1C"/>
    <w:rsid w:val="00CB0F00"/>
    <w:rsid w:val="00CB10F9"/>
    <w:rsid w:val="00CB1A1E"/>
    <w:rsid w:val="00CB1A49"/>
    <w:rsid w:val="00CB1F70"/>
    <w:rsid w:val="00CB2422"/>
    <w:rsid w:val="00CB2499"/>
    <w:rsid w:val="00CB2581"/>
    <w:rsid w:val="00CB25C5"/>
    <w:rsid w:val="00CB26DD"/>
    <w:rsid w:val="00CB2789"/>
    <w:rsid w:val="00CB27F5"/>
    <w:rsid w:val="00CB2A60"/>
    <w:rsid w:val="00CB2C08"/>
    <w:rsid w:val="00CB2EDD"/>
    <w:rsid w:val="00CB3136"/>
    <w:rsid w:val="00CB33CA"/>
    <w:rsid w:val="00CB35EE"/>
    <w:rsid w:val="00CB3F0C"/>
    <w:rsid w:val="00CB3FA8"/>
    <w:rsid w:val="00CB40DB"/>
    <w:rsid w:val="00CB414B"/>
    <w:rsid w:val="00CB45AE"/>
    <w:rsid w:val="00CB4AC8"/>
    <w:rsid w:val="00CB4D90"/>
    <w:rsid w:val="00CB4F47"/>
    <w:rsid w:val="00CB5269"/>
    <w:rsid w:val="00CB5276"/>
    <w:rsid w:val="00CB59B5"/>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23C"/>
    <w:rsid w:val="00CC4358"/>
    <w:rsid w:val="00CC4E0F"/>
    <w:rsid w:val="00CC4E9A"/>
    <w:rsid w:val="00CC508C"/>
    <w:rsid w:val="00CC55BF"/>
    <w:rsid w:val="00CC5693"/>
    <w:rsid w:val="00CC5AFC"/>
    <w:rsid w:val="00CC5B03"/>
    <w:rsid w:val="00CC5B79"/>
    <w:rsid w:val="00CC5DFD"/>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92"/>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47E"/>
    <w:rsid w:val="00CE2513"/>
    <w:rsid w:val="00CE295E"/>
    <w:rsid w:val="00CE29FE"/>
    <w:rsid w:val="00CE2A16"/>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6A5D"/>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BA7"/>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044"/>
    <w:rsid w:val="00D00181"/>
    <w:rsid w:val="00D004D5"/>
    <w:rsid w:val="00D01289"/>
    <w:rsid w:val="00D013DF"/>
    <w:rsid w:val="00D017CD"/>
    <w:rsid w:val="00D01BE0"/>
    <w:rsid w:val="00D021F5"/>
    <w:rsid w:val="00D02598"/>
    <w:rsid w:val="00D02A44"/>
    <w:rsid w:val="00D02C34"/>
    <w:rsid w:val="00D03183"/>
    <w:rsid w:val="00D03251"/>
    <w:rsid w:val="00D039ED"/>
    <w:rsid w:val="00D03B14"/>
    <w:rsid w:val="00D03BEA"/>
    <w:rsid w:val="00D03FFF"/>
    <w:rsid w:val="00D04470"/>
    <w:rsid w:val="00D045B8"/>
    <w:rsid w:val="00D04A48"/>
    <w:rsid w:val="00D04F26"/>
    <w:rsid w:val="00D0525D"/>
    <w:rsid w:val="00D05563"/>
    <w:rsid w:val="00D056A6"/>
    <w:rsid w:val="00D05F63"/>
    <w:rsid w:val="00D06B44"/>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261"/>
    <w:rsid w:val="00D11A6D"/>
    <w:rsid w:val="00D11B60"/>
    <w:rsid w:val="00D125CF"/>
    <w:rsid w:val="00D12605"/>
    <w:rsid w:val="00D12C20"/>
    <w:rsid w:val="00D13336"/>
    <w:rsid w:val="00D13851"/>
    <w:rsid w:val="00D13C30"/>
    <w:rsid w:val="00D13F27"/>
    <w:rsid w:val="00D147F5"/>
    <w:rsid w:val="00D14C5D"/>
    <w:rsid w:val="00D154BD"/>
    <w:rsid w:val="00D15929"/>
    <w:rsid w:val="00D15A2A"/>
    <w:rsid w:val="00D1607E"/>
    <w:rsid w:val="00D160E7"/>
    <w:rsid w:val="00D16180"/>
    <w:rsid w:val="00D1659B"/>
    <w:rsid w:val="00D16868"/>
    <w:rsid w:val="00D16BFD"/>
    <w:rsid w:val="00D1759D"/>
    <w:rsid w:val="00D17878"/>
    <w:rsid w:val="00D17B88"/>
    <w:rsid w:val="00D17DB0"/>
    <w:rsid w:val="00D209CC"/>
    <w:rsid w:val="00D20A79"/>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DD2"/>
    <w:rsid w:val="00D26EE3"/>
    <w:rsid w:val="00D2719E"/>
    <w:rsid w:val="00D272CB"/>
    <w:rsid w:val="00D279A3"/>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AFC"/>
    <w:rsid w:val="00D40DAB"/>
    <w:rsid w:val="00D4100F"/>
    <w:rsid w:val="00D4239A"/>
    <w:rsid w:val="00D42814"/>
    <w:rsid w:val="00D42B18"/>
    <w:rsid w:val="00D43106"/>
    <w:rsid w:val="00D43742"/>
    <w:rsid w:val="00D439A6"/>
    <w:rsid w:val="00D440C4"/>
    <w:rsid w:val="00D4467A"/>
    <w:rsid w:val="00D448E6"/>
    <w:rsid w:val="00D45363"/>
    <w:rsid w:val="00D45367"/>
    <w:rsid w:val="00D4562F"/>
    <w:rsid w:val="00D457F7"/>
    <w:rsid w:val="00D45E1A"/>
    <w:rsid w:val="00D460DB"/>
    <w:rsid w:val="00D46269"/>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DD1"/>
    <w:rsid w:val="00D6022A"/>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241"/>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B3D"/>
    <w:rsid w:val="00D81CA8"/>
    <w:rsid w:val="00D81D93"/>
    <w:rsid w:val="00D81E90"/>
    <w:rsid w:val="00D81F62"/>
    <w:rsid w:val="00D820CB"/>
    <w:rsid w:val="00D822A1"/>
    <w:rsid w:val="00D826C7"/>
    <w:rsid w:val="00D829EE"/>
    <w:rsid w:val="00D83627"/>
    <w:rsid w:val="00D84274"/>
    <w:rsid w:val="00D84296"/>
    <w:rsid w:val="00D8451A"/>
    <w:rsid w:val="00D84595"/>
    <w:rsid w:val="00D84890"/>
    <w:rsid w:val="00D84E2B"/>
    <w:rsid w:val="00D857A4"/>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1C10"/>
    <w:rsid w:val="00D9242C"/>
    <w:rsid w:val="00D925CC"/>
    <w:rsid w:val="00D9278C"/>
    <w:rsid w:val="00D93343"/>
    <w:rsid w:val="00D934C8"/>
    <w:rsid w:val="00D937A4"/>
    <w:rsid w:val="00D9382E"/>
    <w:rsid w:val="00D93B2A"/>
    <w:rsid w:val="00D93BE3"/>
    <w:rsid w:val="00D942F1"/>
    <w:rsid w:val="00D94390"/>
    <w:rsid w:val="00D94547"/>
    <w:rsid w:val="00D94666"/>
    <w:rsid w:val="00D94826"/>
    <w:rsid w:val="00D948BD"/>
    <w:rsid w:val="00D9542E"/>
    <w:rsid w:val="00D957EA"/>
    <w:rsid w:val="00D958E3"/>
    <w:rsid w:val="00D95B81"/>
    <w:rsid w:val="00D95E28"/>
    <w:rsid w:val="00D9762C"/>
    <w:rsid w:val="00D97A57"/>
    <w:rsid w:val="00D97D71"/>
    <w:rsid w:val="00DA0582"/>
    <w:rsid w:val="00DA0AE3"/>
    <w:rsid w:val="00DA0B41"/>
    <w:rsid w:val="00DA1231"/>
    <w:rsid w:val="00DA143D"/>
    <w:rsid w:val="00DA19A1"/>
    <w:rsid w:val="00DA20C3"/>
    <w:rsid w:val="00DA20D7"/>
    <w:rsid w:val="00DA2242"/>
    <w:rsid w:val="00DA2794"/>
    <w:rsid w:val="00DA3406"/>
    <w:rsid w:val="00DA3B52"/>
    <w:rsid w:val="00DA3DB2"/>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A89"/>
    <w:rsid w:val="00DB3B85"/>
    <w:rsid w:val="00DB3F69"/>
    <w:rsid w:val="00DB4661"/>
    <w:rsid w:val="00DB5150"/>
    <w:rsid w:val="00DB5384"/>
    <w:rsid w:val="00DB5580"/>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5E3"/>
    <w:rsid w:val="00DC2688"/>
    <w:rsid w:val="00DC2E14"/>
    <w:rsid w:val="00DC313E"/>
    <w:rsid w:val="00DC3F52"/>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E02C5"/>
    <w:rsid w:val="00DE107B"/>
    <w:rsid w:val="00DE135B"/>
    <w:rsid w:val="00DE1B6B"/>
    <w:rsid w:val="00DE2523"/>
    <w:rsid w:val="00DE2526"/>
    <w:rsid w:val="00DE2742"/>
    <w:rsid w:val="00DE2880"/>
    <w:rsid w:val="00DE290A"/>
    <w:rsid w:val="00DE2C5A"/>
    <w:rsid w:val="00DE2DD0"/>
    <w:rsid w:val="00DE31AD"/>
    <w:rsid w:val="00DE36D0"/>
    <w:rsid w:val="00DE38A4"/>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404"/>
    <w:rsid w:val="00E046D3"/>
    <w:rsid w:val="00E048B1"/>
    <w:rsid w:val="00E048BA"/>
    <w:rsid w:val="00E05043"/>
    <w:rsid w:val="00E052E0"/>
    <w:rsid w:val="00E05811"/>
    <w:rsid w:val="00E05B60"/>
    <w:rsid w:val="00E063DF"/>
    <w:rsid w:val="00E06627"/>
    <w:rsid w:val="00E066B4"/>
    <w:rsid w:val="00E069AF"/>
    <w:rsid w:val="00E076D1"/>
    <w:rsid w:val="00E07A07"/>
    <w:rsid w:val="00E100B4"/>
    <w:rsid w:val="00E100BC"/>
    <w:rsid w:val="00E105E2"/>
    <w:rsid w:val="00E105F4"/>
    <w:rsid w:val="00E10A0F"/>
    <w:rsid w:val="00E10B86"/>
    <w:rsid w:val="00E11059"/>
    <w:rsid w:val="00E11BD7"/>
    <w:rsid w:val="00E11D4C"/>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6866"/>
    <w:rsid w:val="00E16AA5"/>
    <w:rsid w:val="00E16DF8"/>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7"/>
    <w:rsid w:val="00E23161"/>
    <w:rsid w:val="00E237D1"/>
    <w:rsid w:val="00E2410B"/>
    <w:rsid w:val="00E244B4"/>
    <w:rsid w:val="00E2457E"/>
    <w:rsid w:val="00E247B7"/>
    <w:rsid w:val="00E24CC7"/>
    <w:rsid w:val="00E24F3A"/>
    <w:rsid w:val="00E2520C"/>
    <w:rsid w:val="00E25954"/>
    <w:rsid w:val="00E25D62"/>
    <w:rsid w:val="00E25E5B"/>
    <w:rsid w:val="00E25F37"/>
    <w:rsid w:val="00E26910"/>
    <w:rsid w:val="00E26B1A"/>
    <w:rsid w:val="00E2793E"/>
    <w:rsid w:val="00E27B46"/>
    <w:rsid w:val="00E301C9"/>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704"/>
    <w:rsid w:val="00E56DE7"/>
    <w:rsid w:val="00E57C6A"/>
    <w:rsid w:val="00E6017B"/>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93E"/>
    <w:rsid w:val="00E75AF8"/>
    <w:rsid w:val="00E7668B"/>
    <w:rsid w:val="00E766D6"/>
    <w:rsid w:val="00E769AD"/>
    <w:rsid w:val="00E76B97"/>
    <w:rsid w:val="00E76C10"/>
    <w:rsid w:val="00E77098"/>
    <w:rsid w:val="00E777F8"/>
    <w:rsid w:val="00E803D9"/>
    <w:rsid w:val="00E80614"/>
    <w:rsid w:val="00E806C3"/>
    <w:rsid w:val="00E815BE"/>
    <w:rsid w:val="00E81D4E"/>
    <w:rsid w:val="00E81DE3"/>
    <w:rsid w:val="00E830BA"/>
    <w:rsid w:val="00E8333F"/>
    <w:rsid w:val="00E83839"/>
    <w:rsid w:val="00E83A40"/>
    <w:rsid w:val="00E83B36"/>
    <w:rsid w:val="00E83CBE"/>
    <w:rsid w:val="00E83E26"/>
    <w:rsid w:val="00E84296"/>
    <w:rsid w:val="00E84360"/>
    <w:rsid w:val="00E84965"/>
    <w:rsid w:val="00E84B03"/>
    <w:rsid w:val="00E85791"/>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3A3A"/>
    <w:rsid w:val="00E9419C"/>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ECC"/>
    <w:rsid w:val="00EA5B44"/>
    <w:rsid w:val="00EA633E"/>
    <w:rsid w:val="00EA6345"/>
    <w:rsid w:val="00EA6792"/>
    <w:rsid w:val="00EA6C38"/>
    <w:rsid w:val="00EA76B8"/>
    <w:rsid w:val="00EA773E"/>
    <w:rsid w:val="00EA77F1"/>
    <w:rsid w:val="00EA7A3F"/>
    <w:rsid w:val="00EA7A98"/>
    <w:rsid w:val="00EA7FC1"/>
    <w:rsid w:val="00EB0390"/>
    <w:rsid w:val="00EB04C6"/>
    <w:rsid w:val="00EB06C3"/>
    <w:rsid w:val="00EB0FDA"/>
    <w:rsid w:val="00EB10C6"/>
    <w:rsid w:val="00EB1968"/>
    <w:rsid w:val="00EB1D95"/>
    <w:rsid w:val="00EB2086"/>
    <w:rsid w:val="00EB25B1"/>
    <w:rsid w:val="00EB2A90"/>
    <w:rsid w:val="00EB2B9A"/>
    <w:rsid w:val="00EB2C4E"/>
    <w:rsid w:val="00EB2D25"/>
    <w:rsid w:val="00EB3120"/>
    <w:rsid w:val="00EB3645"/>
    <w:rsid w:val="00EB39D1"/>
    <w:rsid w:val="00EB3AEC"/>
    <w:rsid w:val="00EB3B69"/>
    <w:rsid w:val="00EB458C"/>
    <w:rsid w:val="00EB45BB"/>
    <w:rsid w:val="00EB468F"/>
    <w:rsid w:val="00EB587A"/>
    <w:rsid w:val="00EB5937"/>
    <w:rsid w:val="00EB6078"/>
    <w:rsid w:val="00EB6690"/>
    <w:rsid w:val="00EB6718"/>
    <w:rsid w:val="00EB68A4"/>
    <w:rsid w:val="00EB696D"/>
    <w:rsid w:val="00EB7257"/>
    <w:rsid w:val="00EB7332"/>
    <w:rsid w:val="00EB7AE4"/>
    <w:rsid w:val="00EB7C7E"/>
    <w:rsid w:val="00EB7CFB"/>
    <w:rsid w:val="00EC00B2"/>
    <w:rsid w:val="00EC03BE"/>
    <w:rsid w:val="00EC0493"/>
    <w:rsid w:val="00EC04F2"/>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5D38"/>
    <w:rsid w:val="00EC5D48"/>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2C2"/>
    <w:rsid w:val="00EE42F4"/>
    <w:rsid w:val="00EE4827"/>
    <w:rsid w:val="00EE5177"/>
    <w:rsid w:val="00EE5297"/>
    <w:rsid w:val="00EE57B9"/>
    <w:rsid w:val="00EE5843"/>
    <w:rsid w:val="00EE5A11"/>
    <w:rsid w:val="00EE63A2"/>
    <w:rsid w:val="00EE63A3"/>
    <w:rsid w:val="00EE6460"/>
    <w:rsid w:val="00EE703D"/>
    <w:rsid w:val="00EE7199"/>
    <w:rsid w:val="00EE7E21"/>
    <w:rsid w:val="00EF0885"/>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170"/>
    <w:rsid w:val="00F06230"/>
    <w:rsid w:val="00F06541"/>
    <w:rsid w:val="00F070D6"/>
    <w:rsid w:val="00F07212"/>
    <w:rsid w:val="00F07C5D"/>
    <w:rsid w:val="00F07F4E"/>
    <w:rsid w:val="00F100F2"/>
    <w:rsid w:val="00F106FA"/>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5FB"/>
    <w:rsid w:val="00F15AF8"/>
    <w:rsid w:val="00F15D19"/>
    <w:rsid w:val="00F15D30"/>
    <w:rsid w:val="00F16046"/>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1866"/>
    <w:rsid w:val="00F22674"/>
    <w:rsid w:val="00F229F9"/>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C99"/>
    <w:rsid w:val="00F33FE2"/>
    <w:rsid w:val="00F342E7"/>
    <w:rsid w:val="00F34BD1"/>
    <w:rsid w:val="00F34D6F"/>
    <w:rsid w:val="00F35109"/>
    <w:rsid w:val="00F35A65"/>
    <w:rsid w:val="00F35F91"/>
    <w:rsid w:val="00F35FA3"/>
    <w:rsid w:val="00F362E4"/>
    <w:rsid w:val="00F366BB"/>
    <w:rsid w:val="00F36B5A"/>
    <w:rsid w:val="00F36C00"/>
    <w:rsid w:val="00F36C44"/>
    <w:rsid w:val="00F36C93"/>
    <w:rsid w:val="00F36DE1"/>
    <w:rsid w:val="00F36FA7"/>
    <w:rsid w:val="00F370D1"/>
    <w:rsid w:val="00F37CC7"/>
    <w:rsid w:val="00F400EB"/>
    <w:rsid w:val="00F4047E"/>
    <w:rsid w:val="00F40587"/>
    <w:rsid w:val="00F40874"/>
    <w:rsid w:val="00F40880"/>
    <w:rsid w:val="00F40A4B"/>
    <w:rsid w:val="00F41186"/>
    <w:rsid w:val="00F41B42"/>
    <w:rsid w:val="00F41E0D"/>
    <w:rsid w:val="00F420BE"/>
    <w:rsid w:val="00F42374"/>
    <w:rsid w:val="00F437AC"/>
    <w:rsid w:val="00F43EB8"/>
    <w:rsid w:val="00F4404F"/>
    <w:rsid w:val="00F44074"/>
    <w:rsid w:val="00F44758"/>
    <w:rsid w:val="00F44E93"/>
    <w:rsid w:val="00F44F26"/>
    <w:rsid w:val="00F45325"/>
    <w:rsid w:val="00F453F6"/>
    <w:rsid w:val="00F45B58"/>
    <w:rsid w:val="00F45E58"/>
    <w:rsid w:val="00F46173"/>
    <w:rsid w:val="00F46511"/>
    <w:rsid w:val="00F4655C"/>
    <w:rsid w:val="00F467AA"/>
    <w:rsid w:val="00F46A9B"/>
    <w:rsid w:val="00F46E4E"/>
    <w:rsid w:val="00F470D4"/>
    <w:rsid w:val="00F47ABE"/>
    <w:rsid w:val="00F50EF1"/>
    <w:rsid w:val="00F5135C"/>
    <w:rsid w:val="00F5163E"/>
    <w:rsid w:val="00F51840"/>
    <w:rsid w:val="00F51C5F"/>
    <w:rsid w:val="00F51DCA"/>
    <w:rsid w:val="00F51F59"/>
    <w:rsid w:val="00F5250E"/>
    <w:rsid w:val="00F52669"/>
    <w:rsid w:val="00F528B3"/>
    <w:rsid w:val="00F52AA1"/>
    <w:rsid w:val="00F52BCB"/>
    <w:rsid w:val="00F52CAF"/>
    <w:rsid w:val="00F52ECF"/>
    <w:rsid w:val="00F5403E"/>
    <w:rsid w:val="00F546C2"/>
    <w:rsid w:val="00F5478F"/>
    <w:rsid w:val="00F54BC0"/>
    <w:rsid w:val="00F55089"/>
    <w:rsid w:val="00F560B5"/>
    <w:rsid w:val="00F56272"/>
    <w:rsid w:val="00F56484"/>
    <w:rsid w:val="00F5684A"/>
    <w:rsid w:val="00F56C05"/>
    <w:rsid w:val="00F56E59"/>
    <w:rsid w:val="00F57717"/>
    <w:rsid w:val="00F57B44"/>
    <w:rsid w:val="00F57C3D"/>
    <w:rsid w:val="00F600B0"/>
    <w:rsid w:val="00F60156"/>
    <w:rsid w:val="00F6017F"/>
    <w:rsid w:val="00F61161"/>
    <w:rsid w:val="00F61662"/>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AFE"/>
    <w:rsid w:val="00F73BEF"/>
    <w:rsid w:val="00F74937"/>
    <w:rsid w:val="00F7496A"/>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033"/>
    <w:rsid w:val="00F9129E"/>
    <w:rsid w:val="00F912AC"/>
    <w:rsid w:val="00F91530"/>
    <w:rsid w:val="00F91A43"/>
    <w:rsid w:val="00F91FCD"/>
    <w:rsid w:val="00F923FA"/>
    <w:rsid w:val="00F9265C"/>
    <w:rsid w:val="00F92B60"/>
    <w:rsid w:val="00F92EC9"/>
    <w:rsid w:val="00F92F87"/>
    <w:rsid w:val="00F9397F"/>
    <w:rsid w:val="00F93DAF"/>
    <w:rsid w:val="00F93F2F"/>
    <w:rsid w:val="00F9426F"/>
    <w:rsid w:val="00F9453E"/>
    <w:rsid w:val="00F949DF"/>
    <w:rsid w:val="00F94C74"/>
    <w:rsid w:val="00F950F2"/>
    <w:rsid w:val="00F954C0"/>
    <w:rsid w:val="00F95803"/>
    <w:rsid w:val="00F95ADC"/>
    <w:rsid w:val="00F95ADD"/>
    <w:rsid w:val="00F96FBA"/>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60A6"/>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4126"/>
    <w:rsid w:val="00FC4302"/>
    <w:rsid w:val="00FC49F8"/>
    <w:rsid w:val="00FC4BBF"/>
    <w:rsid w:val="00FC4C2E"/>
    <w:rsid w:val="00FC54A3"/>
    <w:rsid w:val="00FC5672"/>
    <w:rsid w:val="00FC5822"/>
    <w:rsid w:val="00FC63E5"/>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37A"/>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C2F"/>
    <w:rsid w:val="00FE0F9D"/>
    <w:rsid w:val="00FE11A8"/>
    <w:rsid w:val="00FE1211"/>
    <w:rsid w:val="00FE1C19"/>
    <w:rsid w:val="00FE1F27"/>
    <w:rsid w:val="00FE1F6A"/>
    <w:rsid w:val="00FE210A"/>
    <w:rsid w:val="00FE2AC2"/>
    <w:rsid w:val="00FE39B0"/>
    <w:rsid w:val="00FE3D62"/>
    <w:rsid w:val="00FE3E69"/>
    <w:rsid w:val="00FE4487"/>
    <w:rsid w:val="00FE4B66"/>
    <w:rsid w:val="00FE4D0C"/>
    <w:rsid w:val="00FE4F10"/>
    <w:rsid w:val="00FE5A68"/>
    <w:rsid w:val="00FE5C1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2E6"/>
    <w:rsid w:val="00FF563D"/>
    <w:rsid w:val="00FF56D7"/>
    <w:rsid w:val="00FF57AB"/>
    <w:rsid w:val="00FF57DF"/>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B0B032CF-A35B-42A7-BD6A-9CBA8E373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0A8B"/>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5"/>
    <w:basedOn w:val="30"/>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uiPriority w:val="9"/>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
    <w:next w:val="a"/>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
    <w:next w:val="a"/>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basedOn w:val="a"/>
    <w:next w:val="a"/>
    <w:link w:val="8Char"/>
    <w:uiPriority w:val="9"/>
    <w:qFormat/>
    <w:rsid w:val="00932068"/>
    <w:pPr>
      <w:spacing w:before="240" w:after="60"/>
      <w:ind w:left="1440" w:hanging="1440"/>
      <w:outlineLvl w:val="7"/>
    </w:pPr>
    <w:rPr>
      <w:rFonts w:eastAsia="바탕"/>
      <w:i/>
      <w:iCs/>
      <w:sz w:val="24"/>
      <w:szCs w:val="24"/>
      <w:lang w:eastAsia="x-none"/>
    </w:rPr>
  </w:style>
  <w:style w:type="paragraph" w:styleId="9">
    <w:name w:val="heading 9"/>
    <w:basedOn w:val="a"/>
    <w:next w:val="a"/>
    <w:link w:val="9Char"/>
    <w:uiPriority w:val="9"/>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0"/>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
    <w:basedOn w:val="a"/>
    <w:next w:val="a"/>
    <w:link w:val="Char1"/>
    <w:uiPriority w:val="35"/>
    <w:unhideWhenUsed/>
    <w:qFormat/>
    <w:rsid w:val="00EC1D3E"/>
    <w:rPr>
      <w:b/>
      <w:bCs/>
    </w:rPr>
  </w:style>
  <w:style w:type="character" w:styleId="a8">
    <w:name w:val="Emphasis"/>
    <w:uiPriority w:val="20"/>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uiPriority w:val="99"/>
    <w:rsid w:val="001C6890"/>
    <w:rPr>
      <w:b/>
      <w:bCs/>
    </w:rPr>
  </w:style>
  <w:style w:type="character" w:customStyle="1" w:styleId="Char3">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
    <w:rsid w:val="00930C03"/>
    <w:pPr>
      <w:adjustRightInd w:val="0"/>
      <w:snapToGrid w:val="0"/>
      <w:spacing w:beforeLines="50" w:after="100" w:afterAutospacing="1"/>
      <w:jc w:val="both"/>
    </w:pPr>
    <w:rPr>
      <w:rFonts w:eastAsia="바탕"/>
      <w:b/>
      <w:snapToGrid w:val="0"/>
      <w:sz w:val="28"/>
      <w:lang w:eastAsia="ko-KR"/>
    </w:rPr>
  </w:style>
  <w:style w:type="paragraph" w:styleId="af5">
    <w:name w:val="table of figures"/>
    <w:basedOn w:val="a"/>
    <w:next w:val="a"/>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6">
    <w:name w:val="Placeholder Text"/>
    <w:basedOn w:val="a0"/>
    <w:uiPriority w:val="99"/>
    <w:semiHidden/>
    <w:rsid w:val="00130D38"/>
    <w:rPr>
      <w:color w:val="808080"/>
    </w:rPr>
  </w:style>
  <w:style w:type="paragraph" w:styleId="af7">
    <w:name w:val="Document Map"/>
    <w:basedOn w:val="a"/>
    <w:link w:val="Char6"/>
    <w:semiHidden/>
    <w:unhideWhenUsed/>
    <w:rsid w:val="00414D88"/>
    <w:rPr>
      <w:rFonts w:ascii="SimSun" w:eastAsia="SimSun"/>
      <w:sz w:val="18"/>
      <w:szCs w:val="18"/>
    </w:rPr>
  </w:style>
  <w:style w:type="character" w:customStyle="1" w:styleId="Char6">
    <w:name w:val="문서 구조 Char"/>
    <w:basedOn w:val="a0"/>
    <w:link w:val="af7"/>
    <w:semiHidden/>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1">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99"/>
    <w:rsid w:val="006D6CC4"/>
    <w:rPr>
      <w:rFonts w:eastAsia="맑은 고딕"/>
      <w:b/>
      <w:bCs/>
      <w:sz w:val="22"/>
      <w:lang w:val="en-GB" w:eastAsia="en-US"/>
    </w:rPr>
  </w:style>
  <w:style w:type="paragraph" w:customStyle="1" w:styleId="Observation">
    <w:name w:val="Observation"/>
    <w:basedOn w:val="a"/>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8">
    <w:name w:val="page number"/>
    <w:basedOn w:val="a0"/>
    <w:uiPriority w:val="99"/>
    <w:semiHidden/>
    <w:unhideWhenUsed/>
    <w:rsid w:val="007470AD"/>
  </w:style>
  <w:style w:type="character" w:customStyle="1" w:styleId="5Char">
    <w:name w:val="제목 5 Char"/>
    <w:basedOn w:val="a0"/>
    <w:link w:val="5"/>
    <w:uiPriority w:val="9"/>
    <w:rsid w:val="00932068"/>
    <w:rPr>
      <w:rFonts w:ascii="Arial" w:hAnsi="Arial"/>
      <w:b/>
      <w:bCs/>
      <w:iCs/>
      <w:sz w:val="18"/>
      <w:szCs w:val="26"/>
      <w:lang w:val="en-GB" w:eastAsia="x-none"/>
    </w:rPr>
  </w:style>
  <w:style w:type="character" w:customStyle="1" w:styleId="6Char">
    <w:name w:val="제목 6 Char"/>
    <w:basedOn w:val="a0"/>
    <w:link w:val="6"/>
    <w:uiPriority w:val="9"/>
    <w:rsid w:val="00932068"/>
    <w:rPr>
      <w:rFonts w:ascii="Arial" w:hAnsi="Arial"/>
      <w:b/>
      <w:bCs/>
      <w:i/>
      <w:sz w:val="18"/>
      <w:szCs w:val="22"/>
      <w:lang w:val="en-GB" w:eastAsia="x-none"/>
    </w:rPr>
  </w:style>
  <w:style w:type="character" w:customStyle="1" w:styleId="7Char">
    <w:name w:val="제목 7 Char"/>
    <w:basedOn w:val="a0"/>
    <w:link w:val="7"/>
    <w:uiPriority w:val="9"/>
    <w:rsid w:val="00932068"/>
    <w:rPr>
      <w:sz w:val="24"/>
      <w:szCs w:val="24"/>
      <w:lang w:val="en-GB" w:eastAsia="x-none"/>
    </w:rPr>
  </w:style>
  <w:style w:type="character" w:customStyle="1" w:styleId="8Char">
    <w:name w:val="제목 8 Char"/>
    <w:basedOn w:val="a0"/>
    <w:link w:val="8"/>
    <w:uiPriority w:val="9"/>
    <w:rsid w:val="00932068"/>
    <w:rPr>
      <w:i/>
      <w:iCs/>
      <w:sz w:val="24"/>
      <w:szCs w:val="24"/>
      <w:lang w:val="en-GB" w:eastAsia="x-none"/>
    </w:rPr>
  </w:style>
  <w:style w:type="character" w:customStyle="1" w:styleId="9Char">
    <w:name w:val="제목 9 Char"/>
    <w:basedOn w:val="a0"/>
    <w:link w:val="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
    <w:link w:val="LGTdocChar"/>
    <w:qFormat/>
    <w:rsid w:val="003A702D"/>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table" w:customStyle="1" w:styleId="TableGrid1">
    <w:name w:val="TableGrid1"/>
    <w:basedOn w:val="a1"/>
    <w:next w:val="a6"/>
    <w:uiPriority w:val="39"/>
    <w:rsid w:val="0098318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rsid w:val="00BE739C"/>
  </w:style>
  <w:style w:type="paragraph" w:customStyle="1" w:styleId="x03proposal">
    <w:name w:val="x03proposal"/>
    <w:basedOn w:val="a"/>
    <w:rsid w:val="00261F45"/>
    <w:pPr>
      <w:spacing w:before="100" w:beforeAutospacing="1" w:after="100" w:afterAutospacing="1"/>
    </w:pPr>
    <w:rPr>
      <w:rFonts w:ascii="굴림" w:eastAsia="굴림" w:hAnsi="굴림" w:cs="굴림"/>
      <w:sz w:val="24"/>
      <w:szCs w:val="24"/>
      <w:lang w:val="en-US" w:eastAsia="ko-KR"/>
    </w:rPr>
  </w:style>
  <w:style w:type="paragraph" w:customStyle="1" w:styleId="xmsonormal">
    <w:name w:val="xmsonormal"/>
    <w:basedOn w:val="a"/>
    <w:rsid w:val="00261F45"/>
    <w:pPr>
      <w:spacing w:before="100" w:beforeAutospacing="1" w:after="100" w:afterAutospacing="1"/>
    </w:pPr>
    <w:rPr>
      <w:rFonts w:ascii="굴림" w:eastAsia="굴림" w:hAnsi="굴림" w:cs="굴림"/>
      <w:sz w:val="24"/>
      <w:szCs w:val="24"/>
      <w:lang w:val="en-US" w:eastAsia="ko-KR"/>
    </w:rPr>
  </w:style>
  <w:style w:type="paragraph" w:customStyle="1" w:styleId="x00text">
    <w:name w:val="x00text"/>
    <w:basedOn w:val="a"/>
    <w:rsid w:val="00261F45"/>
    <w:pPr>
      <w:spacing w:before="100" w:beforeAutospacing="1" w:after="100" w:afterAutospacing="1"/>
    </w:pPr>
    <w:rPr>
      <w:rFonts w:ascii="굴림" w:eastAsia="굴림" w:hAnsi="굴림" w:cs="굴림"/>
      <w:sz w:val="24"/>
      <w:szCs w:val="24"/>
      <w:lang w:val="en-US" w:eastAsia="ko-KR"/>
    </w:rPr>
  </w:style>
  <w:style w:type="paragraph" w:styleId="3">
    <w:name w:val="List Number 3"/>
    <w:basedOn w:val="a"/>
    <w:qFormat/>
    <w:rsid w:val="00B51243"/>
    <w:pPr>
      <w:numPr>
        <w:numId w:val="32"/>
      </w:numPr>
      <w:overflowPunct w:val="0"/>
      <w:autoSpaceDE w:val="0"/>
      <w:autoSpaceDN w:val="0"/>
      <w:adjustRightInd w:val="0"/>
      <w:textAlignment w:val="baseline"/>
    </w:pPr>
    <w:rPr>
      <w:rFonts w:eastAsia="Times New Roman"/>
      <w:sz w:val="20"/>
    </w:rPr>
  </w:style>
  <w:style w:type="character" w:customStyle="1" w:styleId="B10">
    <w:name w:val="B1 (文字)"/>
    <w:qFormat/>
    <w:locked/>
    <w:rsid w:val="00B51243"/>
    <w:rPr>
      <w:rFonts w:ascii="Times New Roman" w:eastAsia="Times New Roman" w:hAnsi="Times New Roman" w:cs="Times New Roman"/>
      <w:sz w:val="20"/>
      <w:szCs w:val="20"/>
      <w:lang w:val="en-GB"/>
    </w:rPr>
  </w:style>
  <w:style w:type="paragraph" w:customStyle="1" w:styleId="Doc-text2">
    <w:name w:val="Doc-text2"/>
    <w:basedOn w:val="a"/>
    <w:link w:val="Doc-text2Char"/>
    <w:qFormat/>
    <w:rsid w:val="009E1A31"/>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9E1A31"/>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6852792">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64563652">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47756698">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69134764">
      <w:bodyDiv w:val="1"/>
      <w:marLeft w:val="0"/>
      <w:marRight w:val="0"/>
      <w:marTop w:val="0"/>
      <w:marBottom w:val="0"/>
      <w:divBdr>
        <w:top w:val="none" w:sz="0" w:space="0" w:color="auto"/>
        <w:left w:val="none" w:sz="0" w:space="0" w:color="auto"/>
        <w:bottom w:val="none" w:sz="0" w:space="0" w:color="auto"/>
        <w:right w:val="none" w:sz="0" w:space="0" w:color="auto"/>
      </w:divBdr>
      <w:divsChild>
        <w:div w:id="1094866097">
          <w:marLeft w:val="547"/>
          <w:marRight w:val="0"/>
          <w:marTop w:val="0"/>
          <w:marBottom w:val="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25089200">
      <w:bodyDiv w:val="1"/>
      <w:marLeft w:val="0"/>
      <w:marRight w:val="0"/>
      <w:marTop w:val="0"/>
      <w:marBottom w:val="0"/>
      <w:divBdr>
        <w:top w:val="none" w:sz="0" w:space="0" w:color="auto"/>
        <w:left w:val="none" w:sz="0" w:space="0" w:color="auto"/>
        <w:bottom w:val="none" w:sz="0" w:space="0" w:color="auto"/>
        <w:right w:val="none" w:sz="0" w:space="0" w:color="auto"/>
      </w:divBdr>
      <w:divsChild>
        <w:div w:id="888499214">
          <w:marLeft w:val="734"/>
          <w:marRight w:val="0"/>
          <w:marTop w:val="0"/>
          <w:marBottom w:val="180"/>
          <w:divBdr>
            <w:top w:val="none" w:sz="0" w:space="0" w:color="auto"/>
            <w:left w:val="none" w:sz="0" w:space="0" w:color="auto"/>
            <w:bottom w:val="none" w:sz="0" w:space="0" w:color="auto"/>
            <w:right w:val="none" w:sz="0" w:space="0" w:color="auto"/>
          </w:divBdr>
        </w:div>
        <w:div w:id="947926171">
          <w:marLeft w:val="734"/>
          <w:marRight w:val="0"/>
          <w:marTop w:val="0"/>
          <w:marBottom w:val="180"/>
          <w:divBdr>
            <w:top w:val="none" w:sz="0" w:space="0" w:color="auto"/>
            <w:left w:val="none" w:sz="0" w:space="0" w:color="auto"/>
            <w:bottom w:val="none" w:sz="0" w:space="0" w:color="auto"/>
            <w:right w:val="none" w:sz="0" w:space="0" w:color="auto"/>
          </w:divBdr>
        </w:div>
        <w:div w:id="1467775483">
          <w:marLeft w:val="734"/>
          <w:marRight w:val="0"/>
          <w:marTop w:val="0"/>
          <w:marBottom w:val="180"/>
          <w:divBdr>
            <w:top w:val="none" w:sz="0" w:space="0" w:color="auto"/>
            <w:left w:val="none" w:sz="0" w:space="0" w:color="auto"/>
            <w:bottom w:val="none" w:sz="0" w:space="0" w:color="auto"/>
            <w:right w:val="none" w:sz="0" w:space="0" w:color="auto"/>
          </w:divBdr>
        </w:div>
        <w:div w:id="1568346088">
          <w:marLeft w:val="734"/>
          <w:marRight w:val="0"/>
          <w:marTop w:val="0"/>
          <w:marBottom w:val="18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4086763">
      <w:bodyDiv w:val="1"/>
      <w:marLeft w:val="0"/>
      <w:marRight w:val="0"/>
      <w:marTop w:val="0"/>
      <w:marBottom w:val="0"/>
      <w:divBdr>
        <w:top w:val="none" w:sz="0" w:space="0" w:color="auto"/>
        <w:left w:val="none" w:sz="0" w:space="0" w:color="auto"/>
        <w:bottom w:val="none" w:sz="0" w:space="0" w:color="auto"/>
        <w:right w:val="none" w:sz="0" w:space="0" w:color="auto"/>
      </w:divBdr>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09709686">
      <w:bodyDiv w:val="1"/>
      <w:marLeft w:val="0"/>
      <w:marRight w:val="0"/>
      <w:marTop w:val="0"/>
      <w:marBottom w:val="0"/>
      <w:divBdr>
        <w:top w:val="none" w:sz="0" w:space="0" w:color="auto"/>
        <w:left w:val="none" w:sz="0" w:space="0" w:color="auto"/>
        <w:bottom w:val="none" w:sz="0" w:space="0" w:color="auto"/>
        <w:right w:val="none" w:sz="0" w:space="0" w:color="auto"/>
      </w:divBdr>
    </w:div>
    <w:div w:id="828863844">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21063329">
      <w:bodyDiv w:val="1"/>
      <w:marLeft w:val="0"/>
      <w:marRight w:val="0"/>
      <w:marTop w:val="0"/>
      <w:marBottom w:val="0"/>
      <w:divBdr>
        <w:top w:val="none" w:sz="0" w:space="0" w:color="auto"/>
        <w:left w:val="none" w:sz="0" w:space="0" w:color="auto"/>
        <w:bottom w:val="none" w:sz="0" w:space="0" w:color="auto"/>
        <w:right w:val="none" w:sz="0" w:space="0" w:color="auto"/>
      </w:divBdr>
      <w:divsChild>
        <w:div w:id="644051030">
          <w:marLeft w:val="547"/>
          <w:marRight w:val="0"/>
          <w:marTop w:val="0"/>
          <w:marBottom w:val="0"/>
          <w:divBdr>
            <w:top w:val="none" w:sz="0" w:space="0" w:color="auto"/>
            <w:left w:val="none" w:sz="0" w:space="0" w:color="auto"/>
            <w:bottom w:val="none" w:sz="0" w:space="0" w:color="auto"/>
            <w:right w:val="none" w:sz="0" w:space="0" w:color="auto"/>
          </w:divBdr>
        </w:div>
      </w:divsChild>
    </w:div>
    <w:div w:id="96373630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8188336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0663095">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97567026">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5553742">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0273503">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6577821">
      <w:bodyDiv w:val="1"/>
      <w:marLeft w:val="0"/>
      <w:marRight w:val="0"/>
      <w:marTop w:val="0"/>
      <w:marBottom w:val="0"/>
      <w:divBdr>
        <w:top w:val="none" w:sz="0" w:space="0" w:color="auto"/>
        <w:left w:val="none" w:sz="0" w:space="0" w:color="auto"/>
        <w:bottom w:val="none" w:sz="0" w:space="0" w:color="auto"/>
        <w:right w:val="none" w:sz="0" w:space="0" w:color="auto"/>
      </w:divBdr>
    </w:div>
    <w:div w:id="18626691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04020778">
      <w:bodyDiv w:val="1"/>
      <w:marLeft w:val="0"/>
      <w:marRight w:val="0"/>
      <w:marTop w:val="0"/>
      <w:marBottom w:val="0"/>
      <w:divBdr>
        <w:top w:val="none" w:sz="0" w:space="0" w:color="auto"/>
        <w:left w:val="none" w:sz="0" w:space="0" w:color="auto"/>
        <w:bottom w:val="none" w:sz="0" w:space="0" w:color="auto"/>
        <w:right w:val="none" w:sz="0" w:space="0" w:color="auto"/>
      </w:divBdr>
    </w:div>
    <w:div w:id="1905994274">
      <w:bodyDiv w:val="1"/>
      <w:marLeft w:val="0"/>
      <w:marRight w:val="0"/>
      <w:marTop w:val="0"/>
      <w:marBottom w:val="0"/>
      <w:divBdr>
        <w:top w:val="none" w:sz="0" w:space="0" w:color="auto"/>
        <w:left w:val="none" w:sz="0" w:space="0" w:color="auto"/>
        <w:bottom w:val="none" w:sz="0" w:space="0" w:color="auto"/>
        <w:right w:val="none" w:sz="0" w:space="0" w:color="auto"/>
      </w:divBdr>
      <w:divsChild>
        <w:div w:id="331568727">
          <w:marLeft w:val="446"/>
          <w:marRight w:val="0"/>
          <w:marTop w:val="0"/>
          <w:marBottom w:val="180"/>
          <w:divBdr>
            <w:top w:val="none" w:sz="0" w:space="0" w:color="auto"/>
            <w:left w:val="none" w:sz="0" w:space="0" w:color="auto"/>
            <w:bottom w:val="none" w:sz="0" w:space="0" w:color="auto"/>
            <w:right w:val="none" w:sz="0" w:space="0" w:color="auto"/>
          </w:divBdr>
        </w:div>
      </w:divsChild>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1AD50-4956-4927-80B1-A368C2140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7</Pages>
  <Words>2684</Words>
  <Characters>15304</Characters>
  <Application>Microsoft Office Word</Application>
  <DocSecurity>0</DocSecurity>
  <Lines>127</Lines>
  <Paragraphs>35</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17953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samsung</cp:lastModifiedBy>
  <cp:revision>7</cp:revision>
  <cp:lastPrinted>2017-03-24T05:34:00Z</cp:lastPrinted>
  <dcterms:created xsi:type="dcterms:W3CDTF">2020-08-06T10:01:00Z</dcterms:created>
  <dcterms:modified xsi:type="dcterms:W3CDTF">2020-08-07T00:58:00Z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